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38491" w14:textId="49E5057F" w:rsidR="00A5578E" w:rsidRPr="00F14C88" w:rsidRDefault="00A5578E">
      <w:pPr>
        <w:rPr>
          <w:b/>
          <w:bCs/>
          <w:caps/>
          <w:color w:val="0070C0"/>
          <w:sz w:val="28"/>
          <w:szCs w:val="28"/>
        </w:rPr>
      </w:pPr>
      <w:r>
        <w:rPr>
          <w:b/>
          <w:caps/>
          <w:color w:val="0070C0"/>
          <w:sz w:val="28"/>
        </w:rPr>
        <w:t>STATE AID AND DE MINIMIS AID</w:t>
      </w:r>
    </w:p>
    <w:p w14:paraId="740B5E86" w14:textId="77777777" w:rsidR="00D16DE8" w:rsidRPr="00D16DE8" w:rsidRDefault="00D16DE8">
      <w:pPr>
        <w:rPr>
          <w:b/>
          <w:bCs/>
          <w:sz w:val="28"/>
          <w:szCs w:val="28"/>
        </w:rPr>
      </w:pPr>
    </w:p>
    <w:p w14:paraId="43306088" w14:textId="77777777" w:rsidR="00A5578E" w:rsidRPr="00F14C88" w:rsidRDefault="00A5578E" w:rsidP="00A5578E">
      <w:pPr>
        <w:rPr>
          <w:b/>
          <w:bCs/>
          <w:caps/>
          <w:color w:val="0070C0"/>
          <w:sz w:val="22"/>
        </w:rPr>
      </w:pPr>
      <w:r>
        <w:rPr>
          <w:b/>
          <w:caps/>
          <w:color w:val="0070C0"/>
          <w:sz w:val="22"/>
        </w:rPr>
        <w:t>Project</w:t>
      </w:r>
    </w:p>
    <w:tbl>
      <w:tblPr>
        <w:tblStyle w:val="Mkatabulky"/>
        <w:tblW w:w="9067" w:type="dxa"/>
        <w:tblLook w:val="04A0" w:firstRow="1" w:lastRow="0" w:firstColumn="1" w:lastColumn="0" w:noHBand="0" w:noVBand="1"/>
      </w:tblPr>
      <w:tblGrid>
        <w:gridCol w:w="3823"/>
        <w:gridCol w:w="5244"/>
      </w:tblGrid>
      <w:tr w:rsidR="00A5578E" w14:paraId="554CE421" w14:textId="77777777" w:rsidTr="003360F5">
        <w:tc>
          <w:tcPr>
            <w:tcW w:w="3823" w:type="dxa"/>
          </w:tcPr>
          <w:p w14:paraId="084E8071" w14:textId="0A85323E" w:rsidR="00A5578E" w:rsidRDefault="00A5578E" w:rsidP="00A5578E">
            <w:r>
              <w:t>Project title</w:t>
            </w:r>
          </w:p>
        </w:tc>
        <w:tc>
          <w:tcPr>
            <w:tcW w:w="5244" w:type="dxa"/>
          </w:tcPr>
          <w:p w14:paraId="46A22406" w14:textId="77777777" w:rsidR="00A5578E" w:rsidRDefault="00A5578E" w:rsidP="00A5578E"/>
        </w:tc>
      </w:tr>
      <w:tr w:rsidR="00A5578E" w14:paraId="4787A34B" w14:textId="77777777" w:rsidTr="003360F5">
        <w:tc>
          <w:tcPr>
            <w:tcW w:w="3823" w:type="dxa"/>
          </w:tcPr>
          <w:p w14:paraId="01D899B0" w14:textId="05AE4B23" w:rsidR="00A5578E" w:rsidRDefault="00A5578E" w:rsidP="00A5578E">
            <w:r>
              <w:t>Project serial number</w:t>
            </w:r>
          </w:p>
        </w:tc>
        <w:tc>
          <w:tcPr>
            <w:tcW w:w="5244" w:type="dxa"/>
          </w:tcPr>
          <w:p w14:paraId="6D8CA44A" w14:textId="77777777" w:rsidR="00A5578E" w:rsidRDefault="00A5578E" w:rsidP="00A5578E"/>
        </w:tc>
      </w:tr>
      <w:tr w:rsidR="00A5578E" w14:paraId="2C0F2A61" w14:textId="77777777" w:rsidTr="003360F5">
        <w:tc>
          <w:tcPr>
            <w:tcW w:w="3823" w:type="dxa"/>
          </w:tcPr>
          <w:p w14:paraId="3990611E" w14:textId="3460EE9A" w:rsidR="00A5578E" w:rsidRDefault="00A5578E" w:rsidP="00A5578E">
            <w:r>
              <w:t>Name of applicant</w:t>
            </w:r>
          </w:p>
        </w:tc>
        <w:tc>
          <w:tcPr>
            <w:tcW w:w="5244" w:type="dxa"/>
          </w:tcPr>
          <w:p w14:paraId="72EA92D0" w14:textId="77777777" w:rsidR="00A5578E" w:rsidRDefault="00A5578E" w:rsidP="00A5578E"/>
        </w:tc>
      </w:tr>
      <w:tr w:rsidR="00A5578E" w14:paraId="0DFD3380" w14:textId="77777777" w:rsidTr="003360F5">
        <w:tc>
          <w:tcPr>
            <w:tcW w:w="3823" w:type="dxa"/>
          </w:tcPr>
          <w:p w14:paraId="5CD9859B" w14:textId="13BC2841" w:rsidR="00A5578E" w:rsidRDefault="00A5578E" w:rsidP="00A5578E">
            <w:r>
              <w:t>Applicant’s registration number</w:t>
            </w:r>
          </w:p>
        </w:tc>
        <w:tc>
          <w:tcPr>
            <w:tcW w:w="5244" w:type="dxa"/>
          </w:tcPr>
          <w:p w14:paraId="1FE77842" w14:textId="77777777" w:rsidR="00A5578E" w:rsidRDefault="00A5578E" w:rsidP="00A5578E"/>
        </w:tc>
      </w:tr>
    </w:tbl>
    <w:p w14:paraId="4287CD8E" w14:textId="77777777" w:rsidR="00A5578E" w:rsidRDefault="00A5578E" w:rsidP="00A5578E"/>
    <w:tbl>
      <w:tblPr>
        <w:tblStyle w:val="Mkatabulky"/>
        <w:tblW w:w="9072" w:type="dxa"/>
        <w:tblInd w:w="-5" w:type="dxa"/>
        <w:tblLook w:val="04A0" w:firstRow="1" w:lastRow="0" w:firstColumn="1" w:lastColumn="0" w:noHBand="0" w:noVBand="1"/>
      </w:tblPr>
      <w:tblGrid>
        <w:gridCol w:w="3828"/>
        <w:gridCol w:w="5244"/>
      </w:tblGrid>
      <w:tr w:rsidR="003360F5" w:rsidRPr="00041B44" w14:paraId="58AC83F8" w14:textId="77777777" w:rsidTr="003360F5">
        <w:tc>
          <w:tcPr>
            <w:tcW w:w="3828" w:type="dxa"/>
          </w:tcPr>
          <w:p w14:paraId="407B836A" w14:textId="77777777" w:rsidR="003360F5" w:rsidRPr="003360F5" w:rsidRDefault="003360F5" w:rsidP="003360F5">
            <w:pPr>
              <w:keepNext/>
              <w:keepLines/>
              <w:jc w:val="left"/>
              <w:rPr>
                <w:rFonts w:cs="Arial"/>
                <w:szCs w:val="20"/>
              </w:rPr>
            </w:pPr>
            <w:r>
              <w:t>The project complies with State aid rules (the defining elements of State aid under Article 107(1) of the TFEU).</w:t>
            </w:r>
          </w:p>
          <w:p w14:paraId="5D6D573E" w14:textId="77777777" w:rsidR="003360F5" w:rsidRPr="003360F5" w:rsidRDefault="003360F5" w:rsidP="003360F5">
            <w:pPr>
              <w:keepNext/>
              <w:keepLines/>
              <w:jc w:val="left"/>
              <w:rPr>
                <w:rFonts w:cs="Arial"/>
                <w:szCs w:val="20"/>
              </w:rPr>
            </w:pPr>
            <w:r>
              <w:t>The project does not constitute unlawful State aid, or will be implemented on the basis of the relevant exemptions, e.g. the de minimis scheme, the General Block Exemption Regulation, or a European Commission decision in the matter.</w:t>
            </w:r>
          </w:p>
        </w:tc>
        <w:tc>
          <w:tcPr>
            <w:tcW w:w="5244" w:type="dxa"/>
          </w:tcPr>
          <w:p w14:paraId="46B8C847" w14:textId="19BAC6EA" w:rsidR="003360F5" w:rsidRPr="003360F5" w:rsidRDefault="003360F5" w:rsidP="0045371A">
            <w:pPr>
              <w:keepNext/>
              <w:keepLines/>
              <w:rPr>
                <w:rFonts w:cs="Arial"/>
                <w:szCs w:val="20"/>
              </w:rPr>
            </w:pPr>
            <w:r>
              <w:t>Describe the link between the project and its outputs and the individual defining elements of State aid:</w:t>
            </w:r>
          </w:p>
          <w:p w14:paraId="50182663" w14:textId="58991C04" w:rsidR="00391EDB" w:rsidRPr="006D0F0B" w:rsidRDefault="00391EDB" w:rsidP="00391EDB">
            <w:pPr>
              <w:pStyle w:val="Odstavecseseznamem"/>
              <w:keepNext/>
              <w:keepLines/>
              <w:numPr>
                <w:ilvl w:val="0"/>
                <w:numId w:val="2"/>
              </w:numPr>
              <w:rPr>
                <w:rFonts w:cs="Arial"/>
                <w:szCs w:val="20"/>
              </w:rPr>
            </w:pPr>
            <w:r>
              <w:t>the aid is provided by the State or from public resources;</w:t>
            </w:r>
          </w:p>
          <w:p w14:paraId="39E83511" w14:textId="6036EFF7" w:rsidR="003360F5" w:rsidRPr="003360F5" w:rsidRDefault="003360F5" w:rsidP="0045371A">
            <w:pPr>
              <w:pStyle w:val="Odstavecseseznamem"/>
              <w:keepNext/>
              <w:keepLines/>
              <w:numPr>
                <w:ilvl w:val="0"/>
                <w:numId w:val="2"/>
              </w:numPr>
              <w:jc w:val="left"/>
              <w:rPr>
                <w:rFonts w:cs="Arial"/>
                <w:szCs w:val="20"/>
              </w:rPr>
            </w:pPr>
            <w:r>
              <w:t>the aid is selective, i.e. it favours a particular undertaking or sector;</w:t>
            </w:r>
          </w:p>
          <w:p w14:paraId="1C48AEE3" w14:textId="77777777" w:rsidR="003360F5" w:rsidRPr="003360F5" w:rsidRDefault="003360F5" w:rsidP="0045371A">
            <w:pPr>
              <w:pStyle w:val="Odstavecseseznamem"/>
              <w:keepNext/>
              <w:keepLines/>
              <w:numPr>
                <w:ilvl w:val="0"/>
                <w:numId w:val="2"/>
              </w:numPr>
              <w:jc w:val="left"/>
              <w:rPr>
                <w:rFonts w:cs="Arial"/>
                <w:szCs w:val="20"/>
              </w:rPr>
            </w:pPr>
            <w:r>
              <w:t>competition in the EU internal market is or may be distorted;</w:t>
            </w:r>
          </w:p>
          <w:p w14:paraId="2B69E88C" w14:textId="77777777" w:rsidR="003360F5" w:rsidRPr="003360F5" w:rsidRDefault="003360F5" w:rsidP="0045371A">
            <w:pPr>
              <w:pStyle w:val="Odstavecseseznamem"/>
              <w:keepNext/>
              <w:keepLines/>
              <w:numPr>
                <w:ilvl w:val="0"/>
                <w:numId w:val="2"/>
              </w:numPr>
              <w:jc w:val="left"/>
              <w:rPr>
                <w:rFonts w:cs="Arial"/>
                <w:szCs w:val="20"/>
              </w:rPr>
            </w:pPr>
            <w:r>
              <w:t>the aid affects trade between EU Member States.</w:t>
            </w:r>
          </w:p>
          <w:p w14:paraId="190B1189" w14:textId="77777777" w:rsidR="003360F5" w:rsidRPr="003360F5" w:rsidRDefault="003360F5" w:rsidP="0045371A">
            <w:pPr>
              <w:keepNext/>
              <w:keepLines/>
              <w:rPr>
                <w:rFonts w:cs="Arial"/>
                <w:szCs w:val="20"/>
              </w:rPr>
            </w:pPr>
            <w:r>
              <w:t>Based on the assessment of fulfilment of the defining elements of State aid, propose a State aid regime suitable for supporting the submitted project proposal.</w:t>
            </w:r>
          </w:p>
        </w:tc>
      </w:tr>
    </w:tbl>
    <w:p w14:paraId="1410EBDB" w14:textId="77777777" w:rsidR="003360F5" w:rsidRDefault="003360F5" w:rsidP="00A5578E"/>
    <w:p w14:paraId="4F5F477A" w14:textId="77777777" w:rsidR="003360F5" w:rsidRDefault="003360F5" w:rsidP="00A5578E"/>
    <w:p w14:paraId="60FFCDF3" w14:textId="08126296" w:rsidR="00A5578E" w:rsidRPr="00F14C88" w:rsidRDefault="00A5578E" w:rsidP="00A5578E">
      <w:pPr>
        <w:rPr>
          <w:b/>
          <w:bCs/>
          <w:caps/>
          <w:color w:val="0070C0"/>
          <w:sz w:val="22"/>
        </w:rPr>
      </w:pPr>
      <w:r>
        <w:rPr>
          <w:b/>
          <w:caps/>
          <w:color w:val="0070C0"/>
          <w:sz w:val="22"/>
        </w:rPr>
        <w:t>Applicant’s declaration on the State aid regime</w:t>
      </w:r>
    </w:p>
    <w:tbl>
      <w:tblPr>
        <w:tblStyle w:val="Mkatabulky"/>
        <w:tblW w:w="9067" w:type="dxa"/>
        <w:tblLook w:val="04A0" w:firstRow="1" w:lastRow="0" w:firstColumn="1" w:lastColumn="0" w:noHBand="0" w:noVBand="1"/>
      </w:tblPr>
      <w:tblGrid>
        <w:gridCol w:w="3020"/>
        <w:gridCol w:w="2929"/>
        <w:gridCol w:w="3118"/>
      </w:tblGrid>
      <w:tr w:rsidR="009A63FC" w14:paraId="6571767C" w14:textId="77777777" w:rsidTr="0018615C">
        <w:tc>
          <w:tcPr>
            <w:tcW w:w="3020" w:type="dxa"/>
          </w:tcPr>
          <w:p w14:paraId="7A38358B" w14:textId="517C049D" w:rsidR="009A63FC" w:rsidRPr="006421BF" w:rsidRDefault="00700565" w:rsidP="006421BF">
            <w:pPr>
              <w:rPr>
                <w:b/>
                <w:bCs/>
              </w:rPr>
            </w:pPr>
            <w:r>
              <w:rPr>
                <w:b/>
              </w:rPr>
              <w:t>State aid regime</w:t>
            </w:r>
          </w:p>
        </w:tc>
        <w:tc>
          <w:tcPr>
            <w:tcW w:w="2929" w:type="dxa"/>
          </w:tcPr>
          <w:p w14:paraId="596B05E3" w14:textId="1DC9E523" w:rsidR="009A63FC" w:rsidRPr="006421BF" w:rsidRDefault="00700565" w:rsidP="006421BF">
            <w:pPr>
              <w:rPr>
                <w:b/>
                <w:bCs/>
              </w:rPr>
            </w:pPr>
            <w:r>
              <w:rPr>
                <w:b/>
              </w:rPr>
              <w:t>Mark the applicable option with an “X”</w:t>
            </w:r>
          </w:p>
        </w:tc>
        <w:tc>
          <w:tcPr>
            <w:tcW w:w="3118" w:type="dxa"/>
          </w:tcPr>
          <w:p w14:paraId="79CDC0FC" w14:textId="409450A3" w:rsidR="009A63FC" w:rsidRPr="006421BF" w:rsidRDefault="00700565" w:rsidP="006421BF">
            <w:pPr>
              <w:rPr>
                <w:b/>
                <w:bCs/>
              </w:rPr>
            </w:pPr>
            <w:r>
              <w:rPr>
                <w:b/>
              </w:rPr>
              <w:t>Signature of executive officer</w:t>
            </w:r>
          </w:p>
        </w:tc>
      </w:tr>
      <w:tr w:rsidR="009A63FC" w14:paraId="6766D68A" w14:textId="77777777" w:rsidTr="0018615C">
        <w:tc>
          <w:tcPr>
            <w:tcW w:w="3020" w:type="dxa"/>
          </w:tcPr>
          <w:p w14:paraId="4CDB6576" w14:textId="13D24E2A" w:rsidR="009A63FC" w:rsidRDefault="00700565" w:rsidP="00D16DE8">
            <w:pPr>
              <w:jc w:val="left"/>
            </w:pPr>
            <w:r>
              <w:t>The implemented project does not constitute State aid.</w:t>
            </w:r>
          </w:p>
        </w:tc>
        <w:tc>
          <w:tcPr>
            <w:tcW w:w="2929" w:type="dxa"/>
          </w:tcPr>
          <w:p w14:paraId="17D047B8" w14:textId="77777777" w:rsidR="009A63FC" w:rsidRDefault="009A63FC" w:rsidP="00A5578E"/>
        </w:tc>
        <w:tc>
          <w:tcPr>
            <w:tcW w:w="3118" w:type="dxa"/>
          </w:tcPr>
          <w:p w14:paraId="2C5C2E3E" w14:textId="77777777" w:rsidR="009A63FC" w:rsidRDefault="009A63FC" w:rsidP="00A5578E"/>
        </w:tc>
      </w:tr>
      <w:tr w:rsidR="009A63FC" w14:paraId="4D42D78C" w14:textId="77777777" w:rsidTr="0018615C">
        <w:tc>
          <w:tcPr>
            <w:tcW w:w="3020" w:type="dxa"/>
          </w:tcPr>
          <w:p w14:paraId="6F415A0D" w14:textId="7308F5C9" w:rsidR="009A63FC" w:rsidRDefault="00700565" w:rsidP="00D16DE8">
            <w:pPr>
              <w:jc w:val="left"/>
            </w:pPr>
            <w:r>
              <w:t>The project will be implemented under the “de minimis” scheme.</w:t>
            </w:r>
          </w:p>
        </w:tc>
        <w:tc>
          <w:tcPr>
            <w:tcW w:w="2929" w:type="dxa"/>
          </w:tcPr>
          <w:p w14:paraId="39289078" w14:textId="77777777" w:rsidR="009A63FC" w:rsidRDefault="009A63FC" w:rsidP="00A5578E"/>
        </w:tc>
        <w:tc>
          <w:tcPr>
            <w:tcW w:w="3118" w:type="dxa"/>
          </w:tcPr>
          <w:p w14:paraId="643B2D39" w14:textId="77777777" w:rsidR="009A63FC" w:rsidRDefault="009A63FC" w:rsidP="00A5578E"/>
        </w:tc>
      </w:tr>
    </w:tbl>
    <w:p w14:paraId="2352A4CA" w14:textId="77777777" w:rsidR="009A63FC" w:rsidRDefault="009A63FC" w:rsidP="00A5578E"/>
    <w:p w14:paraId="4697A493" w14:textId="4F42B9FD" w:rsidR="00A5578E" w:rsidRPr="00700565" w:rsidRDefault="00A5578E" w:rsidP="00A5578E">
      <w:pPr>
        <w:rPr>
          <w:b/>
          <w:bCs/>
        </w:rPr>
      </w:pPr>
      <w:r>
        <w:rPr>
          <w:b/>
        </w:rPr>
        <w:t>Justification of the chosen State aid – de minimis regime:</w:t>
      </w:r>
    </w:p>
    <w:p w14:paraId="4523DB21" w14:textId="77777777" w:rsidR="005D5763" w:rsidRDefault="005D5763" w:rsidP="00D16DE8">
      <w:pPr>
        <w:rPr>
          <w:b/>
          <w:bCs/>
        </w:rPr>
      </w:pPr>
    </w:p>
    <w:p w14:paraId="3AB55309" w14:textId="77777777" w:rsidR="005D5763" w:rsidRDefault="005D5763" w:rsidP="00D16DE8">
      <w:pPr>
        <w:rPr>
          <w:b/>
          <w:bCs/>
        </w:rPr>
      </w:pPr>
    </w:p>
    <w:p w14:paraId="7FD9CB8A" w14:textId="77777777" w:rsidR="00BC4106" w:rsidRDefault="00BC4106" w:rsidP="00D16DE8">
      <w:pPr>
        <w:rPr>
          <w:b/>
          <w:bCs/>
        </w:rPr>
      </w:pPr>
    </w:p>
    <w:p w14:paraId="22196D2A" w14:textId="77777777" w:rsidR="003360F5" w:rsidRDefault="003360F5" w:rsidP="00D16DE8">
      <w:pPr>
        <w:rPr>
          <w:b/>
          <w:bCs/>
        </w:rPr>
      </w:pPr>
    </w:p>
    <w:p w14:paraId="194E1F4E" w14:textId="77777777" w:rsidR="00BC4106" w:rsidRDefault="00BC4106">
      <w:pPr>
        <w:spacing w:after="160" w:line="259" w:lineRule="auto"/>
        <w:jc w:val="left"/>
        <w:rPr>
          <w:b/>
          <w:bCs/>
          <w:color w:val="0070C0"/>
          <w:sz w:val="24"/>
          <w:szCs w:val="24"/>
        </w:rPr>
      </w:pPr>
      <w:r>
        <w:br w:type="page"/>
      </w:r>
    </w:p>
    <w:p w14:paraId="388DA3DA" w14:textId="616275CD" w:rsidR="00700565" w:rsidRPr="00F14C88" w:rsidRDefault="00D16DE8" w:rsidP="00D16DE8">
      <w:pPr>
        <w:rPr>
          <w:b/>
          <w:bCs/>
          <w:color w:val="0070C0"/>
          <w:sz w:val="24"/>
          <w:szCs w:val="24"/>
        </w:rPr>
      </w:pPr>
      <w:r>
        <w:rPr>
          <w:b/>
          <w:color w:val="0070C0"/>
          <w:sz w:val="24"/>
        </w:rPr>
        <w:lastRenderedPageBreak/>
        <w:t>Project does not constitute State aid</w:t>
      </w:r>
    </w:p>
    <w:tbl>
      <w:tblPr>
        <w:tblStyle w:val="Mkatabulky"/>
        <w:tblW w:w="0" w:type="auto"/>
        <w:tblLook w:val="04A0" w:firstRow="1" w:lastRow="0" w:firstColumn="1" w:lastColumn="0" w:noHBand="0" w:noVBand="1"/>
      </w:tblPr>
      <w:tblGrid>
        <w:gridCol w:w="4531"/>
        <w:gridCol w:w="4531"/>
      </w:tblGrid>
      <w:tr w:rsidR="00A46013" w14:paraId="62517494" w14:textId="77777777" w:rsidTr="00A46013">
        <w:tc>
          <w:tcPr>
            <w:tcW w:w="4531" w:type="dxa"/>
          </w:tcPr>
          <w:p w14:paraId="1A793C6F" w14:textId="58157D96" w:rsidR="00A46013" w:rsidRPr="00A46013" w:rsidRDefault="00A46013" w:rsidP="00A46013">
            <w:pPr>
              <w:pStyle w:val="Default"/>
              <w:jc w:val="both"/>
              <w:rPr>
                <w:szCs w:val="20"/>
              </w:rPr>
            </w:pPr>
            <w:r>
              <w:rPr>
                <w:b/>
                <w:sz w:val="20"/>
              </w:rPr>
              <w:t xml:space="preserve">Elements of State aid </w:t>
            </w:r>
          </w:p>
        </w:tc>
        <w:tc>
          <w:tcPr>
            <w:tcW w:w="4531" w:type="dxa"/>
          </w:tcPr>
          <w:p w14:paraId="6BEB00E3" w14:textId="77777777" w:rsidR="00A46013" w:rsidRDefault="00A46013" w:rsidP="00A46013">
            <w:pPr>
              <w:pStyle w:val="Default"/>
              <w:jc w:val="both"/>
              <w:rPr>
                <w:sz w:val="20"/>
                <w:szCs w:val="20"/>
              </w:rPr>
            </w:pPr>
            <w:r>
              <w:rPr>
                <w:b/>
                <w:sz w:val="20"/>
              </w:rPr>
              <w:t xml:space="preserve">Project links to State aid elements </w:t>
            </w:r>
          </w:p>
          <w:p w14:paraId="38103F19" w14:textId="2BD8199A" w:rsidR="00A46013" w:rsidRDefault="00A46013" w:rsidP="00A46013">
            <w:r>
              <w:rPr>
                <w:b/>
              </w:rPr>
              <w:t xml:space="preserve">Yes/No (if “No”, give brief justification) </w:t>
            </w:r>
          </w:p>
        </w:tc>
      </w:tr>
      <w:tr w:rsidR="00A46013" w14:paraId="5AE25356" w14:textId="77777777" w:rsidTr="00A46013">
        <w:tc>
          <w:tcPr>
            <w:tcW w:w="4531" w:type="dxa"/>
          </w:tcPr>
          <w:p w14:paraId="69F22B14" w14:textId="6AD8C092" w:rsidR="00A46013" w:rsidRPr="00A46013" w:rsidRDefault="00A46013" w:rsidP="00A46013">
            <w:pPr>
              <w:pStyle w:val="Default"/>
              <w:numPr>
                <w:ilvl w:val="0"/>
                <w:numId w:val="3"/>
              </w:numPr>
              <w:ind w:left="457"/>
              <w:jc w:val="both"/>
              <w:rPr>
                <w:sz w:val="20"/>
                <w:szCs w:val="20"/>
              </w:rPr>
            </w:pPr>
            <w:r>
              <w:rPr>
                <w:sz w:val="20"/>
              </w:rPr>
              <w:t xml:space="preserve">the aid is provided by the State or from public resources </w:t>
            </w:r>
          </w:p>
        </w:tc>
        <w:tc>
          <w:tcPr>
            <w:tcW w:w="4531" w:type="dxa"/>
          </w:tcPr>
          <w:p w14:paraId="0A6B8BE4" w14:textId="77777777" w:rsidR="00A46013" w:rsidRDefault="00A46013" w:rsidP="00D16DE8"/>
        </w:tc>
      </w:tr>
      <w:tr w:rsidR="00A46013" w14:paraId="4E225328" w14:textId="77777777" w:rsidTr="00A46013">
        <w:tc>
          <w:tcPr>
            <w:tcW w:w="4531" w:type="dxa"/>
          </w:tcPr>
          <w:p w14:paraId="37A3FC35" w14:textId="29324A2A" w:rsidR="00A46013" w:rsidRPr="00A46013" w:rsidRDefault="00A46013" w:rsidP="00A46013">
            <w:pPr>
              <w:pStyle w:val="Default"/>
              <w:numPr>
                <w:ilvl w:val="0"/>
                <w:numId w:val="3"/>
              </w:numPr>
              <w:ind w:left="457"/>
              <w:jc w:val="both"/>
              <w:rPr>
                <w:sz w:val="20"/>
                <w:szCs w:val="20"/>
              </w:rPr>
            </w:pPr>
            <w:r>
              <w:rPr>
                <w:sz w:val="20"/>
              </w:rPr>
              <w:t xml:space="preserve">the aid favours certain undertakings or certain sectors of economic activity and is selective </w:t>
            </w:r>
          </w:p>
        </w:tc>
        <w:tc>
          <w:tcPr>
            <w:tcW w:w="4531" w:type="dxa"/>
          </w:tcPr>
          <w:p w14:paraId="290F61A9" w14:textId="77777777" w:rsidR="00A46013" w:rsidRDefault="00A46013" w:rsidP="00D16DE8"/>
        </w:tc>
      </w:tr>
      <w:tr w:rsidR="00A46013" w14:paraId="277BB052" w14:textId="77777777" w:rsidTr="00A46013">
        <w:tc>
          <w:tcPr>
            <w:tcW w:w="4531" w:type="dxa"/>
          </w:tcPr>
          <w:p w14:paraId="15DCF94E" w14:textId="55588438" w:rsidR="00A46013" w:rsidRPr="00A46013" w:rsidRDefault="00A46013" w:rsidP="00A46013">
            <w:pPr>
              <w:pStyle w:val="Default"/>
              <w:numPr>
                <w:ilvl w:val="0"/>
                <w:numId w:val="3"/>
              </w:numPr>
              <w:ind w:left="457"/>
              <w:jc w:val="both"/>
              <w:rPr>
                <w:sz w:val="20"/>
                <w:szCs w:val="20"/>
              </w:rPr>
            </w:pPr>
            <w:r>
              <w:rPr>
                <w:sz w:val="20"/>
              </w:rPr>
              <w:t xml:space="preserve">trade between Member States is affected </w:t>
            </w:r>
          </w:p>
        </w:tc>
        <w:tc>
          <w:tcPr>
            <w:tcW w:w="4531" w:type="dxa"/>
          </w:tcPr>
          <w:p w14:paraId="5954DBA8" w14:textId="77777777" w:rsidR="00A46013" w:rsidRDefault="00A46013" w:rsidP="00D16DE8"/>
        </w:tc>
      </w:tr>
      <w:tr w:rsidR="00A46013" w14:paraId="2FB4F889" w14:textId="77777777" w:rsidTr="00A46013">
        <w:tc>
          <w:tcPr>
            <w:tcW w:w="4531" w:type="dxa"/>
          </w:tcPr>
          <w:p w14:paraId="4F281008" w14:textId="320C6A39" w:rsidR="00A46013" w:rsidRPr="00A46013" w:rsidRDefault="00A46013" w:rsidP="00A46013">
            <w:pPr>
              <w:pStyle w:val="Default"/>
              <w:numPr>
                <w:ilvl w:val="0"/>
                <w:numId w:val="3"/>
              </w:numPr>
              <w:ind w:left="457"/>
              <w:jc w:val="both"/>
              <w:rPr>
                <w:sz w:val="20"/>
                <w:szCs w:val="20"/>
              </w:rPr>
            </w:pPr>
            <w:r>
              <w:rPr>
                <w:sz w:val="20"/>
              </w:rPr>
              <w:t xml:space="preserve">competition is or may be distorted </w:t>
            </w:r>
          </w:p>
        </w:tc>
        <w:tc>
          <w:tcPr>
            <w:tcW w:w="4531" w:type="dxa"/>
          </w:tcPr>
          <w:p w14:paraId="4EFBDF5E" w14:textId="77777777" w:rsidR="00A46013" w:rsidRDefault="00A46013" w:rsidP="00D16DE8"/>
        </w:tc>
      </w:tr>
    </w:tbl>
    <w:p w14:paraId="334E0D2A" w14:textId="77777777" w:rsidR="00A46013" w:rsidRPr="0051418A" w:rsidRDefault="00A46013" w:rsidP="00A46013">
      <w:pPr>
        <w:rPr>
          <w:b/>
          <w:bCs/>
        </w:rPr>
      </w:pPr>
      <w:r>
        <w:rPr>
          <w:b/>
        </w:rPr>
        <w:t xml:space="preserve">A project does not constitute State aid if at least one of the above elements of State aid can be excluded. </w:t>
      </w:r>
    </w:p>
    <w:p w14:paraId="4BC040E0" w14:textId="77777777" w:rsidR="00A46013" w:rsidRDefault="00A46013" w:rsidP="00A46013"/>
    <w:p w14:paraId="731079A2" w14:textId="255F1548" w:rsidR="00A46013" w:rsidRPr="00F14C88" w:rsidRDefault="00A46013" w:rsidP="00A46013">
      <w:pPr>
        <w:rPr>
          <w:b/>
          <w:bCs/>
          <w:sz w:val="22"/>
        </w:rPr>
      </w:pPr>
      <w:r>
        <w:rPr>
          <w:b/>
          <w:sz w:val="22"/>
        </w:rPr>
        <w:t>Applicant’s statutory declaration that the above particulars are accurate and true.</w:t>
      </w:r>
    </w:p>
    <w:tbl>
      <w:tblPr>
        <w:tblStyle w:val="Mkatabulky"/>
        <w:tblW w:w="9067" w:type="dxa"/>
        <w:tblLook w:val="04A0" w:firstRow="1" w:lastRow="0" w:firstColumn="1" w:lastColumn="0" w:noHBand="0" w:noVBand="1"/>
      </w:tblPr>
      <w:tblGrid>
        <w:gridCol w:w="3114"/>
        <w:gridCol w:w="5953"/>
      </w:tblGrid>
      <w:tr w:rsidR="00A46013" w14:paraId="3B2DDC1B" w14:textId="77777777" w:rsidTr="0018615C">
        <w:tc>
          <w:tcPr>
            <w:tcW w:w="3114" w:type="dxa"/>
          </w:tcPr>
          <w:p w14:paraId="36948777" w14:textId="71EE8B6B" w:rsidR="00A46013" w:rsidRDefault="00A46013" w:rsidP="00A46013">
            <w:r>
              <w:t>Date:</w:t>
            </w:r>
          </w:p>
        </w:tc>
        <w:tc>
          <w:tcPr>
            <w:tcW w:w="5953" w:type="dxa"/>
          </w:tcPr>
          <w:p w14:paraId="7B1DA41D" w14:textId="77777777" w:rsidR="00A46013" w:rsidRDefault="00A46013" w:rsidP="00A46013"/>
        </w:tc>
      </w:tr>
      <w:tr w:rsidR="00A46013" w14:paraId="6CE6602A" w14:textId="77777777" w:rsidTr="0018615C">
        <w:tc>
          <w:tcPr>
            <w:tcW w:w="3114" w:type="dxa"/>
          </w:tcPr>
          <w:p w14:paraId="6961BD1D" w14:textId="111E7E0B" w:rsidR="00A46013" w:rsidRDefault="00A46013" w:rsidP="00A46013">
            <w:r>
              <w:t>Signature of executive officer:</w:t>
            </w:r>
          </w:p>
        </w:tc>
        <w:tc>
          <w:tcPr>
            <w:tcW w:w="5953" w:type="dxa"/>
          </w:tcPr>
          <w:p w14:paraId="65A10269" w14:textId="77777777" w:rsidR="00A46013" w:rsidRDefault="00A46013" w:rsidP="00A46013"/>
        </w:tc>
      </w:tr>
    </w:tbl>
    <w:p w14:paraId="1CB94422" w14:textId="77777777" w:rsidR="0018615C" w:rsidRDefault="0018615C" w:rsidP="00A46013"/>
    <w:p w14:paraId="47DA3FCA" w14:textId="77777777" w:rsidR="0018615C" w:rsidRPr="00F14C88" w:rsidRDefault="0018615C" w:rsidP="0018615C">
      <w:pPr>
        <w:rPr>
          <w:color w:val="0070C0"/>
          <w:sz w:val="24"/>
          <w:szCs w:val="24"/>
        </w:rPr>
      </w:pPr>
      <w:r>
        <w:rPr>
          <w:b/>
          <w:color w:val="0070C0"/>
          <w:sz w:val="24"/>
        </w:rPr>
        <w:t xml:space="preserve">De minimis </w:t>
      </w:r>
    </w:p>
    <w:p w14:paraId="24EB19EF" w14:textId="1ACDF556" w:rsidR="0018615C" w:rsidRDefault="0018615C" w:rsidP="0018615C">
      <w:r>
        <w:t xml:space="preserve">Declaration by the applicant that, as at the date of submission of the grant application, the applicant </w:t>
      </w:r>
      <w:r>
        <w:rPr>
          <w:b/>
          <w:bCs/>
        </w:rPr>
        <w:t>has not exhausted the ceiling for de minimis aid</w:t>
      </w:r>
      <w:r>
        <w:t>.</w:t>
      </w:r>
    </w:p>
    <w:tbl>
      <w:tblPr>
        <w:tblStyle w:val="Mkatabulky"/>
        <w:tblW w:w="9067" w:type="dxa"/>
        <w:tblLook w:val="04A0" w:firstRow="1" w:lastRow="0" w:firstColumn="1" w:lastColumn="0" w:noHBand="0" w:noVBand="1"/>
      </w:tblPr>
      <w:tblGrid>
        <w:gridCol w:w="3114"/>
        <w:gridCol w:w="5953"/>
      </w:tblGrid>
      <w:tr w:rsidR="0018615C" w14:paraId="064DCE4D" w14:textId="77777777" w:rsidTr="005C5E5C">
        <w:tc>
          <w:tcPr>
            <w:tcW w:w="3114" w:type="dxa"/>
          </w:tcPr>
          <w:p w14:paraId="2E4F8CFC" w14:textId="182028D9" w:rsidR="0018615C" w:rsidRDefault="0018615C" w:rsidP="0018615C">
            <w:r>
              <w:t>Date:</w:t>
            </w:r>
          </w:p>
        </w:tc>
        <w:tc>
          <w:tcPr>
            <w:tcW w:w="5953" w:type="dxa"/>
          </w:tcPr>
          <w:p w14:paraId="3CE05C9D" w14:textId="77777777" w:rsidR="0018615C" w:rsidRDefault="0018615C" w:rsidP="0018615C"/>
        </w:tc>
      </w:tr>
      <w:tr w:rsidR="0018615C" w14:paraId="590B2FD4" w14:textId="77777777" w:rsidTr="005C5E5C">
        <w:tc>
          <w:tcPr>
            <w:tcW w:w="3114" w:type="dxa"/>
          </w:tcPr>
          <w:p w14:paraId="71F01C96" w14:textId="3716CA68" w:rsidR="0018615C" w:rsidRDefault="0018615C" w:rsidP="0018615C">
            <w:r>
              <w:t>Signature of executive officer:</w:t>
            </w:r>
          </w:p>
        </w:tc>
        <w:tc>
          <w:tcPr>
            <w:tcW w:w="5953" w:type="dxa"/>
          </w:tcPr>
          <w:p w14:paraId="2385A4AC" w14:textId="77777777" w:rsidR="0018615C" w:rsidRDefault="0018615C" w:rsidP="0018615C"/>
        </w:tc>
      </w:tr>
    </w:tbl>
    <w:p w14:paraId="0BD33974" w14:textId="77777777" w:rsidR="00EA65E4" w:rsidRDefault="00EA65E4" w:rsidP="0018615C"/>
    <w:p w14:paraId="0E469970" w14:textId="6D4BB107" w:rsidR="0018615C" w:rsidRPr="00EA65E4" w:rsidRDefault="0018615C" w:rsidP="0018615C">
      <w:pPr>
        <w:rPr>
          <w:b/>
          <w:bCs/>
        </w:rPr>
      </w:pPr>
      <w:r>
        <w:rPr>
          <w:b/>
        </w:rPr>
        <w:t>Where the “de minimis” scheme is used, the applicant shall submit the completed form “Statutory declaration of an applicant for support under the de minimis scheme”.</w:t>
      </w:r>
    </w:p>
    <w:p w14:paraId="067D6682" w14:textId="77777777" w:rsidR="00EA65E4" w:rsidRDefault="00EA65E4" w:rsidP="0018615C"/>
    <w:p w14:paraId="56E2B14D" w14:textId="77777777" w:rsidR="004D2AE6" w:rsidRDefault="004D2AE6" w:rsidP="004D2AE6">
      <w:pPr>
        <w:rPr>
          <w:b/>
          <w:bCs/>
        </w:rPr>
      </w:pPr>
      <w:r w:rsidRPr="0070249B">
        <w:rPr>
          <w:b/>
          <w:bCs/>
        </w:rPr>
        <w:t xml:space="preserve">If several recipients of de minimis aid are involved in the project, each recipient of de minimis aid shall complete and sign a separate declaration of </w:t>
      </w:r>
      <w:proofErr w:type="spellStart"/>
      <w:r w:rsidRPr="0070249B">
        <w:rPr>
          <w:b/>
          <w:bCs/>
        </w:rPr>
        <w:t>honor</w:t>
      </w:r>
      <w:proofErr w:type="spellEnd"/>
      <w:r w:rsidRPr="0070249B">
        <w:rPr>
          <w:b/>
          <w:bCs/>
        </w:rPr>
        <w:t>.</w:t>
      </w:r>
    </w:p>
    <w:p w14:paraId="36C267F4" w14:textId="77777777" w:rsidR="004D2AE6" w:rsidRDefault="004D2AE6" w:rsidP="0018615C"/>
    <w:p w14:paraId="62EA7D2E" w14:textId="37314B48" w:rsidR="00AF6D12" w:rsidRPr="00320E97" w:rsidRDefault="00AF6D12" w:rsidP="003E0F89">
      <w:pPr>
        <w:pStyle w:val="TITULEKVZVY"/>
        <w:spacing w:after="120"/>
        <w:jc w:val="center"/>
        <w:rPr>
          <w:rFonts w:ascii="Arial" w:hAnsi="Arial" w:cs="Arial"/>
          <w:b/>
          <w:bCs/>
          <w:sz w:val="26"/>
          <w:szCs w:val="26"/>
        </w:rPr>
      </w:pPr>
      <w:bookmarkStart w:id="0" w:name="_Toc386554796"/>
      <w:r>
        <w:rPr>
          <w:rFonts w:ascii="Arial" w:hAnsi="Arial"/>
          <w:b/>
          <w:sz w:val="26"/>
        </w:rPr>
        <w:t>Statutory declaration of an applicant for support under the de minimis scheme</w:t>
      </w:r>
      <w:r w:rsidR="00414662">
        <w:rPr>
          <w:rStyle w:val="Znakapoznpodarou"/>
          <w:rFonts w:ascii="Arial" w:hAnsi="Arial" w:cs="Arial"/>
          <w:b/>
          <w:bCs/>
          <w:sz w:val="26"/>
          <w:szCs w:val="26"/>
        </w:rPr>
        <w:footnoteReference w:id="1"/>
      </w:r>
      <w:bookmarkEnd w:id="0"/>
      <w:r>
        <w:rPr>
          <w:rFonts w:ascii="Arial" w:hAnsi="Arial"/>
          <w:b/>
          <w:sz w:val="26"/>
        </w:rPr>
        <w:t xml:space="preserve"> </w:t>
      </w:r>
      <w:r>
        <w:t xml:space="preserve"> </w:t>
      </w:r>
      <w:r>
        <w:rPr>
          <w:rFonts w:ascii="Arial" w:hAnsi="Arial"/>
          <w:b/>
          <w:sz w:val="26"/>
        </w:rPr>
        <w:t>(as per Regulation (EU) 2023/2831)</w:t>
      </w:r>
    </w:p>
    <w:p w14:paraId="58D14AFD" w14:textId="77777777" w:rsidR="00AF6D12" w:rsidRPr="00320E97" w:rsidRDefault="00AF6D12" w:rsidP="00AF6D12">
      <w:pPr>
        <w:jc w:val="center"/>
        <w:rPr>
          <w:rFonts w:cs="Arial"/>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AF6D12" w:rsidRPr="00320E97" w14:paraId="4660596A" w14:textId="77777777" w:rsidTr="0045371A">
        <w:trPr>
          <w:trHeight w:val="460"/>
        </w:trPr>
        <w:tc>
          <w:tcPr>
            <w:tcW w:w="3539" w:type="dxa"/>
            <w:vAlign w:val="center"/>
          </w:tcPr>
          <w:p w14:paraId="7036C0B9" w14:textId="78E05DFD" w:rsidR="00AF6D12" w:rsidRPr="00320E97" w:rsidRDefault="00AF6D12" w:rsidP="0045371A">
            <w:pPr>
              <w:autoSpaceDE w:val="0"/>
              <w:autoSpaceDN w:val="0"/>
              <w:adjustRightInd w:val="0"/>
              <w:spacing w:line="264" w:lineRule="auto"/>
              <w:jc w:val="left"/>
              <w:rPr>
                <w:rFonts w:cs="Arial"/>
                <w:b/>
              </w:rPr>
            </w:pPr>
            <w:r>
              <w:rPr>
                <w:b/>
              </w:rPr>
              <w:t xml:space="preserve">Business/other name of applicant </w:t>
            </w:r>
          </w:p>
        </w:tc>
        <w:tc>
          <w:tcPr>
            <w:tcW w:w="5521" w:type="dxa"/>
            <w:vAlign w:val="center"/>
          </w:tcPr>
          <w:p w14:paraId="7F8C59DC" w14:textId="77777777" w:rsidR="00AF6D12" w:rsidRPr="00320E97" w:rsidRDefault="00AF6D12" w:rsidP="0045371A">
            <w:pPr>
              <w:autoSpaceDE w:val="0"/>
              <w:autoSpaceDN w:val="0"/>
              <w:adjustRightInd w:val="0"/>
              <w:spacing w:line="264" w:lineRule="auto"/>
              <w:jc w:val="left"/>
              <w:rPr>
                <w:rFonts w:cs="Arial"/>
                <w:b/>
              </w:rPr>
            </w:pPr>
          </w:p>
        </w:tc>
      </w:tr>
      <w:tr w:rsidR="00AF6D12" w:rsidRPr="00320E97" w14:paraId="0ED98886" w14:textId="77777777" w:rsidTr="0045371A">
        <w:trPr>
          <w:trHeight w:val="460"/>
        </w:trPr>
        <w:tc>
          <w:tcPr>
            <w:tcW w:w="3539" w:type="dxa"/>
            <w:vAlign w:val="center"/>
          </w:tcPr>
          <w:p w14:paraId="79530129" w14:textId="77777777" w:rsidR="00AF6D12" w:rsidRPr="00320E97" w:rsidRDefault="00AF6D12" w:rsidP="0045371A">
            <w:pPr>
              <w:autoSpaceDE w:val="0"/>
              <w:autoSpaceDN w:val="0"/>
              <w:adjustRightInd w:val="0"/>
              <w:spacing w:line="264" w:lineRule="auto"/>
              <w:jc w:val="left"/>
              <w:rPr>
                <w:rFonts w:cs="Arial"/>
                <w:b/>
              </w:rPr>
            </w:pPr>
            <w:r>
              <w:rPr>
                <w:b/>
              </w:rPr>
              <w:t xml:space="preserve">Registered office </w:t>
            </w:r>
          </w:p>
        </w:tc>
        <w:tc>
          <w:tcPr>
            <w:tcW w:w="5521" w:type="dxa"/>
            <w:vAlign w:val="center"/>
          </w:tcPr>
          <w:p w14:paraId="006070F1" w14:textId="77777777" w:rsidR="00AF6D12" w:rsidRPr="00320E97" w:rsidRDefault="00AF6D12" w:rsidP="0045371A">
            <w:pPr>
              <w:autoSpaceDE w:val="0"/>
              <w:autoSpaceDN w:val="0"/>
              <w:adjustRightInd w:val="0"/>
              <w:spacing w:line="264" w:lineRule="auto"/>
              <w:jc w:val="left"/>
              <w:rPr>
                <w:rFonts w:cs="Arial"/>
                <w:b/>
              </w:rPr>
            </w:pPr>
          </w:p>
        </w:tc>
      </w:tr>
      <w:tr w:rsidR="00AF6D12" w:rsidRPr="00320E97" w14:paraId="05F5BC3D" w14:textId="77777777" w:rsidTr="0045371A">
        <w:trPr>
          <w:trHeight w:val="460"/>
        </w:trPr>
        <w:tc>
          <w:tcPr>
            <w:tcW w:w="3539" w:type="dxa"/>
            <w:vAlign w:val="center"/>
          </w:tcPr>
          <w:p w14:paraId="4A572E49" w14:textId="77777777" w:rsidR="00AF6D12" w:rsidRPr="00320E97" w:rsidRDefault="00AF6D12" w:rsidP="0045371A">
            <w:pPr>
              <w:autoSpaceDE w:val="0"/>
              <w:autoSpaceDN w:val="0"/>
              <w:adjustRightInd w:val="0"/>
              <w:spacing w:line="264" w:lineRule="auto"/>
              <w:jc w:val="left"/>
              <w:rPr>
                <w:rFonts w:cs="Arial"/>
                <w:b/>
              </w:rPr>
            </w:pPr>
            <w:r>
              <w:rPr>
                <w:b/>
              </w:rPr>
              <w:t xml:space="preserve">Registration number </w:t>
            </w:r>
          </w:p>
        </w:tc>
        <w:tc>
          <w:tcPr>
            <w:tcW w:w="5521" w:type="dxa"/>
            <w:vAlign w:val="center"/>
          </w:tcPr>
          <w:p w14:paraId="0D9771CF" w14:textId="77777777" w:rsidR="00AF6D12" w:rsidRPr="00320E97" w:rsidRDefault="00AF6D12" w:rsidP="0045371A">
            <w:pPr>
              <w:autoSpaceDE w:val="0"/>
              <w:autoSpaceDN w:val="0"/>
              <w:adjustRightInd w:val="0"/>
              <w:spacing w:line="264" w:lineRule="auto"/>
              <w:jc w:val="left"/>
              <w:rPr>
                <w:rFonts w:cs="Arial"/>
                <w:b/>
              </w:rPr>
            </w:pPr>
          </w:p>
        </w:tc>
      </w:tr>
    </w:tbl>
    <w:p w14:paraId="5D5263D7" w14:textId="77777777" w:rsidR="004404CC" w:rsidRPr="008A7910" w:rsidRDefault="004404CC" w:rsidP="008A7910">
      <w:pPr>
        <w:autoSpaceDE w:val="0"/>
        <w:autoSpaceDN w:val="0"/>
        <w:adjustRightInd w:val="0"/>
        <w:spacing w:after="0"/>
        <w:jc w:val="left"/>
        <w:rPr>
          <w:rFonts w:cs="Arial"/>
        </w:rPr>
      </w:pPr>
    </w:p>
    <w:p w14:paraId="6C1A52AD" w14:textId="02722532" w:rsidR="00AF6D12" w:rsidRPr="00320E97" w:rsidRDefault="00AF6D12" w:rsidP="00AF6D12">
      <w:pPr>
        <w:pStyle w:val="Podtitul11"/>
        <w:rPr>
          <w:rFonts w:ascii="Arial" w:hAnsi="Arial" w:cs="Arial"/>
          <w:sz w:val="22"/>
          <w:szCs w:val="22"/>
        </w:rPr>
      </w:pPr>
      <w:r>
        <w:rPr>
          <w:rFonts w:ascii="Arial" w:hAnsi="Arial"/>
          <w:sz w:val="22"/>
        </w:rPr>
        <w:lastRenderedPageBreak/>
        <w:t>Undertakings</w:t>
      </w:r>
      <w:r w:rsidRPr="00320E97">
        <w:rPr>
          <w:rFonts w:ascii="Arial" w:hAnsi="Arial" w:cs="Arial"/>
          <w:sz w:val="22"/>
          <w:szCs w:val="22"/>
          <w:vertAlign w:val="superscript"/>
        </w:rPr>
        <w:footnoteReference w:id="2"/>
      </w:r>
      <w:r>
        <w:rPr>
          <w:rFonts w:ascii="Arial" w:hAnsi="Arial"/>
          <w:sz w:val="22"/>
        </w:rPr>
        <w:t xml:space="preserve"> linked to the applicant for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AF6D12" w:rsidRPr="00320E97" w14:paraId="09852628" w14:textId="77777777" w:rsidTr="0045371A">
        <w:trPr>
          <w:trHeight w:val="703"/>
        </w:trPr>
        <w:tc>
          <w:tcPr>
            <w:tcW w:w="9438" w:type="dxa"/>
          </w:tcPr>
          <w:p w14:paraId="48E2AB49" w14:textId="77777777" w:rsidR="00AF6D12" w:rsidRPr="00320E97" w:rsidRDefault="00AF6D12" w:rsidP="0045371A">
            <w:pPr>
              <w:spacing w:line="264" w:lineRule="auto"/>
              <w:jc w:val="left"/>
              <w:rPr>
                <w:rFonts w:cs="Arial"/>
              </w:rPr>
            </w:pPr>
            <w:r>
              <w:rPr>
                <w:b/>
              </w:rPr>
              <w:t>An applicant for support is deemed to be linked</w:t>
            </w:r>
            <w:r w:rsidRPr="00320E97">
              <w:rPr>
                <w:rStyle w:val="Znakapoznpodarou"/>
                <w:rFonts w:cs="Arial"/>
                <w:b/>
                <w:bCs/>
              </w:rPr>
              <w:footnoteReference w:id="3"/>
            </w:r>
            <w:r>
              <w:rPr>
                <w:b/>
              </w:rPr>
              <w:t xml:space="preserve"> with other undertakings if these entities are in any of the following relationships:</w:t>
            </w:r>
            <w:r>
              <w:t xml:space="preserve">  </w:t>
            </w:r>
          </w:p>
          <w:p w14:paraId="3AD1F3D9" w14:textId="77777777" w:rsidR="00AF6D12" w:rsidRPr="00320E97" w:rsidRDefault="00AF6D12" w:rsidP="0045371A">
            <w:pPr>
              <w:autoSpaceDE w:val="0"/>
              <w:autoSpaceDN w:val="0"/>
              <w:adjustRightInd w:val="0"/>
              <w:spacing w:line="264" w:lineRule="auto"/>
              <w:rPr>
                <w:rFonts w:cs="Arial"/>
              </w:rPr>
            </w:pPr>
            <w:r>
              <w:t>(a) one entity holds more than 50% of the voting rights attached to shares or membership interests in another entity;</w:t>
            </w:r>
          </w:p>
          <w:p w14:paraId="2384ADFD" w14:textId="77777777" w:rsidR="00AF6D12" w:rsidRPr="00320E97" w:rsidRDefault="00AF6D12" w:rsidP="0045371A">
            <w:pPr>
              <w:autoSpaceDE w:val="0"/>
              <w:autoSpaceDN w:val="0"/>
              <w:adjustRightInd w:val="0"/>
              <w:spacing w:line="264" w:lineRule="auto"/>
              <w:rPr>
                <w:rFonts w:cs="Arial"/>
              </w:rPr>
            </w:pPr>
            <w:r>
              <w:t>(b) one entity has the right to appoint or remove more than 50% of the members of the administrative, management, or supervisory body of another entity;</w:t>
            </w:r>
          </w:p>
          <w:p w14:paraId="34139ACD" w14:textId="77777777" w:rsidR="00AF6D12" w:rsidRPr="00320E97" w:rsidRDefault="00AF6D12" w:rsidP="0045371A">
            <w:pPr>
              <w:autoSpaceDE w:val="0"/>
              <w:autoSpaceDN w:val="0"/>
              <w:adjustRightInd w:val="0"/>
              <w:spacing w:line="264" w:lineRule="auto"/>
              <w:rPr>
                <w:rFonts w:cs="Arial"/>
              </w:rPr>
            </w:pPr>
            <w:r>
              <w:t>(c) one entity has the right to exercise more than 50% influence in another entity under an agreement with that entity or under provisions in its instrument of incorporation or statutes;</w:t>
            </w:r>
          </w:p>
          <w:p w14:paraId="6F2686C8" w14:textId="77777777" w:rsidR="00AF6D12" w:rsidRPr="00320E97" w:rsidRDefault="00AF6D12" w:rsidP="0045371A">
            <w:pPr>
              <w:autoSpaceDE w:val="0"/>
              <w:autoSpaceDN w:val="0"/>
              <w:adjustRightInd w:val="0"/>
              <w:spacing w:line="264" w:lineRule="auto"/>
              <w:rPr>
                <w:rFonts w:cs="Arial"/>
              </w:rPr>
            </w:pPr>
            <w:r>
              <w:t>(d) one entity, being a shareholder or member of another entity, controls alone, under an agreement concluded with other shareholders or members of that entity, more than 50% of the voting rights attached to shares or membership interests in that entity.</w:t>
            </w:r>
          </w:p>
          <w:p w14:paraId="340D9E78" w14:textId="77777777" w:rsidR="00AF6D12" w:rsidRPr="00320E97" w:rsidRDefault="00AF6D12" w:rsidP="0045371A">
            <w:pPr>
              <w:autoSpaceDE w:val="0"/>
              <w:autoSpaceDN w:val="0"/>
              <w:adjustRightInd w:val="0"/>
              <w:spacing w:line="264" w:lineRule="auto"/>
              <w:rPr>
                <w:rFonts w:cs="Arial"/>
                <w:b/>
                <w:i/>
              </w:rPr>
            </w:pPr>
            <w:r>
              <w:t xml:space="preserve">Entities having with the applicant any of the relationships referred to in points (a) to (d) </w:t>
            </w:r>
            <w:r>
              <w:rPr>
                <w:u w:val="single"/>
              </w:rPr>
              <w:t>through one or more other entities</w:t>
            </w:r>
            <w:r>
              <w:t xml:space="preserve"> are also deemed to be undertakings linked with the applicant for support.</w:t>
            </w:r>
          </w:p>
        </w:tc>
      </w:tr>
    </w:tbl>
    <w:p w14:paraId="541587B9" w14:textId="77777777" w:rsidR="00AF6D12" w:rsidRPr="00320E97" w:rsidRDefault="00AF6D12" w:rsidP="00AF6D12">
      <w:pPr>
        <w:pStyle w:val="Odstavecseseznamem"/>
        <w:autoSpaceDE w:val="0"/>
        <w:autoSpaceDN w:val="0"/>
        <w:adjustRightInd w:val="0"/>
        <w:spacing w:before="120" w:line="264" w:lineRule="auto"/>
        <w:contextualSpacing w:val="0"/>
        <w:jc w:val="left"/>
        <w:rPr>
          <w:rFonts w:cs="Arial"/>
        </w:rPr>
      </w:pPr>
      <w:r>
        <w:t xml:space="preserve">The applicant declares that it: </w:t>
      </w:r>
    </w:p>
    <w:p w14:paraId="5904B114" w14:textId="77777777" w:rsidR="00AF6D12" w:rsidRPr="00320E97" w:rsidRDefault="00AF6D12" w:rsidP="00AF6D12">
      <w:pPr>
        <w:autoSpaceDE w:val="0"/>
        <w:autoSpaceDN w:val="0"/>
        <w:adjustRightInd w:val="0"/>
        <w:spacing w:line="264" w:lineRule="auto"/>
        <w:jc w:val="left"/>
        <w:rPr>
          <w:rFonts w:cs="Arial"/>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t xml:space="preserve"> </w:t>
      </w:r>
      <w:r>
        <w:rPr>
          <w:b/>
          <w:bCs/>
        </w:rPr>
        <w:t>is not</w:t>
      </w:r>
      <w:r>
        <w:t xml:space="preserve"> linked, in the above sense, with any other undertaking.</w:t>
      </w:r>
    </w:p>
    <w:p w14:paraId="240A232F" w14:textId="77777777" w:rsidR="00AF6D12" w:rsidRDefault="00AF6D12" w:rsidP="00AF6D12">
      <w:pPr>
        <w:autoSpaceDE w:val="0"/>
        <w:autoSpaceDN w:val="0"/>
        <w:adjustRightInd w:val="0"/>
        <w:spacing w:line="264" w:lineRule="auto"/>
        <w:rPr>
          <w:rFonts w:cs="Arial"/>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t xml:space="preserve"> </w:t>
      </w:r>
      <w:r>
        <w:rPr>
          <w:b/>
          <w:bCs/>
        </w:rPr>
        <w:t>is</w:t>
      </w:r>
      <w:r>
        <w:t xml:space="preserve"> linked, in the above sense, with the following undertakings: </w:t>
      </w:r>
    </w:p>
    <w:p w14:paraId="1CD1B200" w14:textId="77777777" w:rsidR="00026A91" w:rsidRDefault="00026A91" w:rsidP="00AF6D12">
      <w:pPr>
        <w:autoSpaceDE w:val="0"/>
        <w:autoSpaceDN w:val="0"/>
        <w:adjustRightInd w:val="0"/>
        <w:spacing w:line="264"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3521"/>
        <w:gridCol w:w="2161"/>
      </w:tblGrid>
      <w:tr w:rsidR="00AF6D12" w:rsidRPr="00320E97" w14:paraId="78517859" w14:textId="77777777" w:rsidTr="0051418A">
        <w:trPr>
          <w:trHeight w:val="496"/>
        </w:trPr>
        <w:tc>
          <w:tcPr>
            <w:tcW w:w="3378" w:type="dxa"/>
          </w:tcPr>
          <w:p w14:paraId="33F49086" w14:textId="584B741F" w:rsidR="00AF6D12" w:rsidRPr="00320E97" w:rsidRDefault="00AF6D12" w:rsidP="0045371A">
            <w:pPr>
              <w:autoSpaceDE w:val="0"/>
              <w:autoSpaceDN w:val="0"/>
              <w:adjustRightInd w:val="0"/>
              <w:spacing w:line="264" w:lineRule="auto"/>
              <w:jc w:val="left"/>
              <w:rPr>
                <w:rFonts w:cs="Arial"/>
                <w:b/>
              </w:rPr>
            </w:pPr>
            <w:r>
              <w:rPr>
                <w:b/>
              </w:rPr>
              <w:t>Business name of undertaking</w:t>
            </w:r>
          </w:p>
        </w:tc>
        <w:tc>
          <w:tcPr>
            <w:tcW w:w="3521" w:type="dxa"/>
          </w:tcPr>
          <w:p w14:paraId="48594556" w14:textId="63C8FFF9" w:rsidR="00AF6D12" w:rsidRPr="00320E97" w:rsidRDefault="00AF6D12" w:rsidP="0045371A">
            <w:pPr>
              <w:autoSpaceDE w:val="0"/>
              <w:autoSpaceDN w:val="0"/>
              <w:adjustRightInd w:val="0"/>
              <w:spacing w:line="264" w:lineRule="auto"/>
              <w:jc w:val="left"/>
              <w:rPr>
                <w:rFonts w:cs="Arial"/>
                <w:b/>
              </w:rPr>
            </w:pPr>
            <w:r>
              <w:rPr>
                <w:b/>
              </w:rPr>
              <w:t>Registered office</w:t>
            </w:r>
          </w:p>
        </w:tc>
        <w:tc>
          <w:tcPr>
            <w:tcW w:w="2161" w:type="dxa"/>
          </w:tcPr>
          <w:p w14:paraId="23C5DA39" w14:textId="0177D164" w:rsidR="00AF6D12" w:rsidRPr="00320E97" w:rsidRDefault="00AF6D12" w:rsidP="0045371A">
            <w:pPr>
              <w:autoSpaceDE w:val="0"/>
              <w:autoSpaceDN w:val="0"/>
              <w:adjustRightInd w:val="0"/>
              <w:spacing w:line="264" w:lineRule="auto"/>
              <w:jc w:val="left"/>
              <w:rPr>
                <w:rFonts w:cs="Arial"/>
                <w:b/>
              </w:rPr>
            </w:pPr>
            <w:r>
              <w:rPr>
                <w:b/>
              </w:rPr>
              <w:t>Registration number</w:t>
            </w:r>
          </w:p>
        </w:tc>
      </w:tr>
      <w:tr w:rsidR="00AF6D12" w:rsidRPr="00320E97" w14:paraId="6515EB54" w14:textId="77777777" w:rsidTr="0045371A">
        <w:tc>
          <w:tcPr>
            <w:tcW w:w="3378" w:type="dxa"/>
          </w:tcPr>
          <w:p w14:paraId="6882DEA6" w14:textId="77777777" w:rsidR="00AF6D12" w:rsidRPr="00320E97" w:rsidRDefault="00AF6D12" w:rsidP="0045371A">
            <w:pPr>
              <w:autoSpaceDE w:val="0"/>
              <w:autoSpaceDN w:val="0"/>
              <w:adjustRightInd w:val="0"/>
              <w:spacing w:line="264" w:lineRule="auto"/>
              <w:rPr>
                <w:rFonts w:cs="Arial"/>
                <w:b/>
              </w:rPr>
            </w:pPr>
          </w:p>
        </w:tc>
        <w:tc>
          <w:tcPr>
            <w:tcW w:w="3521" w:type="dxa"/>
          </w:tcPr>
          <w:p w14:paraId="7FA46AEE" w14:textId="77777777" w:rsidR="00AF6D12" w:rsidRPr="00320E97" w:rsidRDefault="00AF6D12" w:rsidP="0045371A">
            <w:pPr>
              <w:autoSpaceDE w:val="0"/>
              <w:autoSpaceDN w:val="0"/>
              <w:adjustRightInd w:val="0"/>
              <w:spacing w:line="264" w:lineRule="auto"/>
              <w:rPr>
                <w:rFonts w:cs="Arial"/>
                <w:b/>
              </w:rPr>
            </w:pPr>
          </w:p>
        </w:tc>
        <w:tc>
          <w:tcPr>
            <w:tcW w:w="2161" w:type="dxa"/>
          </w:tcPr>
          <w:p w14:paraId="61A72A7D" w14:textId="77777777" w:rsidR="00AF6D12" w:rsidRPr="00320E97" w:rsidRDefault="00AF6D12" w:rsidP="0045371A">
            <w:pPr>
              <w:autoSpaceDE w:val="0"/>
              <w:autoSpaceDN w:val="0"/>
              <w:adjustRightInd w:val="0"/>
              <w:spacing w:line="264" w:lineRule="auto"/>
              <w:rPr>
                <w:rFonts w:cs="Arial"/>
                <w:b/>
              </w:rPr>
            </w:pPr>
          </w:p>
        </w:tc>
      </w:tr>
      <w:tr w:rsidR="00AF6D12" w:rsidRPr="00320E97" w14:paraId="692540D6" w14:textId="77777777" w:rsidTr="0045371A">
        <w:tc>
          <w:tcPr>
            <w:tcW w:w="3378" w:type="dxa"/>
          </w:tcPr>
          <w:p w14:paraId="14F1E144" w14:textId="77777777" w:rsidR="00AF6D12" w:rsidRPr="00320E97" w:rsidRDefault="00AF6D12" w:rsidP="0045371A">
            <w:pPr>
              <w:autoSpaceDE w:val="0"/>
              <w:autoSpaceDN w:val="0"/>
              <w:adjustRightInd w:val="0"/>
              <w:spacing w:line="264" w:lineRule="auto"/>
              <w:rPr>
                <w:rFonts w:cs="Arial"/>
                <w:b/>
              </w:rPr>
            </w:pPr>
          </w:p>
        </w:tc>
        <w:tc>
          <w:tcPr>
            <w:tcW w:w="3521" w:type="dxa"/>
          </w:tcPr>
          <w:p w14:paraId="1E5BA8D3" w14:textId="77777777" w:rsidR="00AF6D12" w:rsidRPr="00320E97" w:rsidRDefault="00AF6D12" w:rsidP="0045371A">
            <w:pPr>
              <w:autoSpaceDE w:val="0"/>
              <w:autoSpaceDN w:val="0"/>
              <w:adjustRightInd w:val="0"/>
              <w:spacing w:line="264" w:lineRule="auto"/>
              <w:rPr>
                <w:rFonts w:cs="Arial"/>
                <w:b/>
              </w:rPr>
            </w:pPr>
          </w:p>
        </w:tc>
        <w:tc>
          <w:tcPr>
            <w:tcW w:w="2161" w:type="dxa"/>
          </w:tcPr>
          <w:p w14:paraId="3D686631" w14:textId="77777777" w:rsidR="00AF6D12" w:rsidRPr="00320E97" w:rsidRDefault="00AF6D12" w:rsidP="0045371A">
            <w:pPr>
              <w:autoSpaceDE w:val="0"/>
              <w:autoSpaceDN w:val="0"/>
              <w:adjustRightInd w:val="0"/>
              <w:spacing w:line="264" w:lineRule="auto"/>
              <w:rPr>
                <w:rFonts w:cs="Arial"/>
                <w:b/>
              </w:rPr>
            </w:pPr>
          </w:p>
        </w:tc>
      </w:tr>
      <w:tr w:rsidR="00AF6D12" w:rsidRPr="00320E97" w14:paraId="04E5B57F" w14:textId="77777777" w:rsidTr="0045371A">
        <w:tc>
          <w:tcPr>
            <w:tcW w:w="3378" w:type="dxa"/>
          </w:tcPr>
          <w:p w14:paraId="5535462E" w14:textId="77777777" w:rsidR="00AF6D12" w:rsidRPr="00320E97" w:rsidRDefault="00AF6D12" w:rsidP="0045371A">
            <w:pPr>
              <w:autoSpaceDE w:val="0"/>
              <w:autoSpaceDN w:val="0"/>
              <w:adjustRightInd w:val="0"/>
              <w:spacing w:line="264" w:lineRule="auto"/>
              <w:rPr>
                <w:rFonts w:cs="Arial"/>
                <w:b/>
              </w:rPr>
            </w:pPr>
          </w:p>
        </w:tc>
        <w:tc>
          <w:tcPr>
            <w:tcW w:w="3521" w:type="dxa"/>
          </w:tcPr>
          <w:p w14:paraId="77D236E3" w14:textId="77777777" w:rsidR="00AF6D12" w:rsidRPr="00320E97" w:rsidRDefault="00AF6D12" w:rsidP="0045371A">
            <w:pPr>
              <w:autoSpaceDE w:val="0"/>
              <w:autoSpaceDN w:val="0"/>
              <w:adjustRightInd w:val="0"/>
              <w:spacing w:line="264" w:lineRule="auto"/>
              <w:rPr>
                <w:rFonts w:cs="Arial"/>
                <w:b/>
              </w:rPr>
            </w:pPr>
          </w:p>
        </w:tc>
        <w:tc>
          <w:tcPr>
            <w:tcW w:w="2161" w:type="dxa"/>
          </w:tcPr>
          <w:p w14:paraId="56909D0C" w14:textId="77777777" w:rsidR="00AF6D12" w:rsidRPr="00320E97" w:rsidRDefault="00AF6D12" w:rsidP="0045371A">
            <w:pPr>
              <w:autoSpaceDE w:val="0"/>
              <w:autoSpaceDN w:val="0"/>
              <w:adjustRightInd w:val="0"/>
              <w:spacing w:line="264" w:lineRule="auto"/>
              <w:rPr>
                <w:rFonts w:cs="Arial"/>
                <w:b/>
              </w:rPr>
            </w:pPr>
          </w:p>
        </w:tc>
      </w:tr>
      <w:tr w:rsidR="00AF6D12" w:rsidRPr="00320E97" w14:paraId="7DFF6733" w14:textId="77777777" w:rsidTr="0045371A">
        <w:tc>
          <w:tcPr>
            <w:tcW w:w="3378" w:type="dxa"/>
          </w:tcPr>
          <w:p w14:paraId="7B707E55" w14:textId="77777777" w:rsidR="00AF6D12" w:rsidRPr="00320E97" w:rsidRDefault="00AF6D12" w:rsidP="0045371A">
            <w:pPr>
              <w:autoSpaceDE w:val="0"/>
              <w:autoSpaceDN w:val="0"/>
              <w:adjustRightInd w:val="0"/>
              <w:spacing w:line="264" w:lineRule="auto"/>
              <w:rPr>
                <w:rFonts w:cs="Arial"/>
                <w:b/>
              </w:rPr>
            </w:pPr>
          </w:p>
        </w:tc>
        <w:tc>
          <w:tcPr>
            <w:tcW w:w="3521" w:type="dxa"/>
          </w:tcPr>
          <w:p w14:paraId="25AB81BC" w14:textId="77777777" w:rsidR="00AF6D12" w:rsidRPr="00320E97" w:rsidRDefault="00AF6D12" w:rsidP="0045371A">
            <w:pPr>
              <w:autoSpaceDE w:val="0"/>
              <w:autoSpaceDN w:val="0"/>
              <w:adjustRightInd w:val="0"/>
              <w:spacing w:line="264" w:lineRule="auto"/>
              <w:rPr>
                <w:rFonts w:cs="Arial"/>
                <w:b/>
              </w:rPr>
            </w:pPr>
          </w:p>
        </w:tc>
        <w:tc>
          <w:tcPr>
            <w:tcW w:w="2161" w:type="dxa"/>
          </w:tcPr>
          <w:p w14:paraId="3F9CD0B4" w14:textId="77777777" w:rsidR="00AF6D12" w:rsidRPr="00320E97" w:rsidRDefault="00AF6D12" w:rsidP="0045371A">
            <w:pPr>
              <w:autoSpaceDE w:val="0"/>
              <w:autoSpaceDN w:val="0"/>
              <w:adjustRightInd w:val="0"/>
              <w:spacing w:line="264" w:lineRule="auto"/>
              <w:rPr>
                <w:rFonts w:cs="Arial"/>
                <w:b/>
              </w:rPr>
            </w:pPr>
          </w:p>
        </w:tc>
      </w:tr>
    </w:tbl>
    <w:p w14:paraId="4A26F940" w14:textId="7921CDB6" w:rsidR="00AF6D12" w:rsidRPr="000215F8" w:rsidRDefault="00AF6D12" w:rsidP="00AF6D12">
      <w:pPr>
        <w:pStyle w:val="Podtitul11"/>
        <w:jc w:val="both"/>
        <w:rPr>
          <w:rFonts w:ascii="Arial" w:hAnsi="Arial" w:cs="Arial"/>
          <w:sz w:val="22"/>
          <w:szCs w:val="22"/>
        </w:rPr>
      </w:pPr>
      <w:r>
        <w:rPr>
          <w:rFonts w:ascii="Arial" w:hAnsi="Arial"/>
          <w:sz w:val="22"/>
        </w:rPr>
        <w:t xml:space="preserve">The applicant declares that the undertaking (the applicant), within the last 36 months in the case of aid under Regulation (EU) 2023/2831:  </w:t>
      </w:r>
    </w:p>
    <w:p w14:paraId="5434F17A" w14:textId="77777777" w:rsidR="00AF6D12" w:rsidRPr="00320E97" w:rsidRDefault="00AF6D12" w:rsidP="00AF6D12">
      <w:pPr>
        <w:autoSpaceDE w:val="0"/>
        <w:autoSpaceDN w:val="0"/>
        <w:adjustRightInd w:val="0"/>
        <w:spacing w:line="264" w:lineRule="auto"/>
        <w:jc w:val="left"/>
        <w:rPr>
          <w:rFonts w:cs="Arial"/>
          <w:bCs/>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rPr>
          <w:b/>
        </w:rPr>
        <w:t xml:space="preserve"> </w:t>
      </w:r>
      <w:r>
        <w:rPr>
          <w:b/>
          <w:bCs/>
        </w:rPr>
        <w:t>did not</w:t>
      </w:r>
      <w:r>
        <w:t xml:space="preserve"> arise through a merger or acquisition of an undertaking.</w:t>
      </w:r>
    </w:p>
    <w:p w14:paraId="0E20BE60" w14:textId="77777777" w:rsidR="00AF6D12" w:rsidRPr="00320E97" w:rsidRDefault="00AF6D12" w:rsidP="00AF6D12">
      <w:pPr>
        <w:autoSpaceDE w:val="0"/>
        <w:autoSpaceDN w:val="0"/>
        <w:adjustRightInd w:val="0"/>
        <w:spacing w:line="264" w:lineRule="auto"/>
        <w:jc w:val="left"/>
        <w:rPr>
          <w:rFonts w:cs="Arial"/>
          <w:bCs/>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t xml:space="preserve"> </w:t>
      </w:r>
      <w:r>
        <w:rPr>
          <w:b/>
          <w:bCs/>
        </w:rPr>
        <w:t>arose</w:t>
      </w:r>
      <w:r>
        <w:t xml:space="preserve"> through a </w:t>
      </w:r>
      <w:r>
        <w:rPr>
          <w:u w:val="single"/>
        </w:rPr>
        <w:t>merger</w:t>
      </w:r>
      <w:r>
        <w:t xml:space="preserve"> (by the formation of a new company</w:t>
      </w:r>
      <w:r w:rsidRPr="00320E97">
        <w:rPr>
          <w:rStyle w:val="Znakapoznpodarou"/>
          <w:rFonts w:cs="Arial"/>
          <w:bCs/>
        </w:rPr>
        <w:footnoteReference w:id="4"/>
      </w:r>
      <w:r>
        <w:t>) of the undertakings listed below:</w:t>
      </w:r>
    </w:p>
    <w:p w14:paraId="19340F51" w14:textId="77777777" w:rsidR="00AF6D12" w:rsidRDefault="00AF6D12" w:rsidP="00AF6D12">
      <w:pPr>
        <w:autoSpaceDE w:val="0"/>
        <w:autoSpaceDN w:val="0"/>
        <w:adjustRightInd w:val="0"/>
        <w:spacing w:line="264" w:lineRule="auto"/>
        <w:jc w:val="left"/>
        <w:rPr>
          <w:rFonts w:cs="Arial"/>
          <w:bCs/>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rPr>
          <w:b/>
        </w:rPr>
        <w:t xml:space="preserve">  </w:t>
      </w:r>
      <w:r>
        <w:rPr>
          <w:u w:val="single"/>
        </w:rPr>
        <w:t>acquired</w:t>
      </w:r>
      <w:r>
        <w:t xml:space="preserve">, through a </w:t>
      </w:r>
      <w:r>
        <w:rPr>
          <w:u w:val="single"/>
        </w:rPr>
        <w:t>merger</w:t>
      </w:r>
      <w:r>
        <w:t xml:space="preserve"> (by acquisition</w:t>
      </w:r>
      <w:r w:rsidRPr="00320E97">
        <w:rPr>
          <w:rStyle w:val="Znakapoznpodarou"/>
          <w:rFonts w:cs="Arial"/>
          <w:bCs/>
        </w:rPr>
        <w:footnoteReference w:id="5"/>
      </w:r>
      <w:r>
        <w:t>), the assets of the undertaking(s) listed below:</w:t>
      </w:r>
    </w:p>
    <w:p w14:paraId="5F24DCFB" w14:textId="77777777" w:rsidR="0051418A" w:rsidRPr="00320E97" w:rsidRDefault="0051418A" w:rsidP="00AF6D12">
      <w:pPr>
        <w:autoSpaceDE w:val="0"/>
        <w:autoSpaceDN w:val="0"/>
        <w:adjustRightInd w:val="0"/>
        <w:spacing w:line="264" w:lineRule="auto"/>
        <w:jc w:val="left"/>
        <w:rPr>
          <w:rFonts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797"/>
        <w:gridCol w:w="1878"/>
      </w:tblGrid>
      <w:tr w:rsidR="00AF6D12" w:rsidRPr="00320E97" w14:paraId="523827D7" w14:textId="77777777" w:rsidTr="0045371A">
        <w:trPr>
          <w:trHeight w:val="279"/>
        </w:trPr>
        <w:tc>
          <w:tcPr>
            <w:tcW w:w="3385" w:type="dxa"/>
            <w:vAlign w:val="center"/>
          </w:tcPr>
          <w:p w14:paraId="7D3C50DE" w14:textId="3F712FFE" w:rsidR="00AF6D12" w:rsidRPr="00320E97" w:rsidRDefault="00AF6D12" w:rsidP="0045371A">
            <w:pPr>
              <w:autoSpaceDE w:val="0"/>
              <w:autoSpaceDN w:val="0"/>
              <w:adjustRightInd w:val="0"/>
              <w:spacing w:line="264" w:lineRule="auto"/>
              <w:jc w:val="left"/>
              <w:rPr>
                <w:rFonts w:cs="Arial"/>
                <w:b/>
              </w:rPr>
            </w:pPr>
            <w:r>
              <w:rPr>
                <w:b/>
              </w:rPr>
              <w:t>Business name of undertaking</w:t>
            </w:r>
          </w:p>
        </w:tc>
        <w:tc>
          <w:tcPr>
            <w:tcW w:w="3797" w:type="dxa"/>
            <w:vAlign w:val="center"/>
          </w:tcPr>
          <w:p w14:paraId="0DF74891" w14:textId="77777777" w:rsidR="00AF6D12" w:rsidRPr="00320E97" w:rsidRDefault="00AF6D12" w:rsidP="0045371A">
            <w:pPr>
              <w:autoSpaceDE w:val="0"/>
              <w:autoSpaceDN w:val="0"/>
              <w:adjustRightInd w:val="0"/>
              <w:spacing w:line="264" w:lineRule="auto"/>
              <w:jc w:val="left"/>
              <w:rPr>
                <w:rFonts w:cs="Arial"/>
                <w:b/>
              </w:rPr>
            </w:pPr>
            <w:r>
              <w:rPr>
                <w:b/>
              </w:rPr>
              <w:t>Registered office</w:t>
            </w:r>
          </w:p>
        </w:tc>
        <w:tc>
          <w:tcPr>
            <w:tcW w:w="1878" w:type="dxa"/>
            <w:vAlign w:val="center"/>
          </w:tcPr>
          <w:p w14:paraId="62A79626" w14:textId="77777777" w:rsidR="00AF6D12" w:rsidRPr="00320E97" w:rsidRDefault="00AF6D12" w:rsidP="0045371A">
            <w:pPr>
              <w:autoSpaceDE w:val="0"/>
              <w:autoSpaceDN w:val="0"/>
              <w:adjustRightInd w:val="0"/>
              <w:spacing w:line="264" w:lineRule="auto"/>
              <w:jc w:val="left"/>
              <w:rPr>
                <w:rFonts w:cs="Arial"/>
                <w:b/>
              </w:rPr>
            </w:pPr>
            <w:r>
              <w:rPr>
                <w:b/>
              </w:rPr>
              <w:t>Registration number</w:t>
            </w:r>
          </w:p>
        </w:tc>
      </w:tr>
      <w:tr w:rsidR="00AF6D12" w:rsidRPr="00320E97" w14:paraId="3A489B1C" w14:textId="77777777" w:rsidTr="0045371A">
        <w:tc>
          <w:tcPr>
            <w:tcW w:w="3385" w:type="dxa"/>
          </w:tcPr>
          <w:p w14:paraId="4F5D3C7F" w14:textId="77777777" w:rsidR="00AF6D12" w:rsidRPr="00320E97" w:rsidRDefault="00AF6D12" w:rsidP="0045371A">
            <w:pPr>
              <w:autoSpaceDE w:val="0"/>
              <w:autoSpaceDN w:val="0"/>
              <w:adjustRightInd w:val="0"/>
              <w:spacing w:line="264" w:lineRule="auto"/>
              <w:rPr>
                <w:rFonts w:cs="Arial"/>
                <w:b/>
              </w:rPr>
            </w:pPr>
          </w:p>
        </w:tc>
        <w:tc>
          <w:tcPr>
            <w:tcW w:w="3797" w:type="dxa"/>
          </w:tcPr>
          <w:p w14:paraId="46E6A25D" w14:textId="77777777" w:rsidR="00AF6D12" w:rsidRPr="00320E97" w:rsidRDefault="00AF6D12" w:rsidP="0045371A">
            <w:pPr>
              <w:autoSpaceDE w:val="0"/>
              <w:autoSpaceDN w:val="0"/>
              <w:adjustRightInd w:val="0"/>
              <w:spacing w:line="264" w:lineRule="auto"/>
              <w:rPr>
                <w:rFonts w:cs="Arial"/>
                <w:b/>
              </w:rPr>
            </w:pPr>
          </w:p>
        </w:tc>
        <w:tc>
          <w:tcPr>
            <w:tcW w:w="1878" w:type="dxa"/>
          </w:tcPr>
          <w:p w14:paraId="18EF958A" w14:textId="77777777" w:rsidR="00AF6D12" w:rsidRPr="00320E97" w:rsidRDefault="00AF6D12" w:rsidP="0045371A">
            <w:pPr>
              <w:autoSpaceDE w:val="0"/>
              <w:autoSpaceDN w:val="0"/>
              <w:adjustRightInd w:val="0"/>
              <w:spacing w:line="264" w:lineRule="auto"/>
              <w:rPr>
                <w:rFonts w:cs="Arial"/>
                <w:b/>
              </w:rPr>
            </w:pPr>
          </w:p>
        </w:tc>
      </w:tr>
      <w:tr w:rsidR="00AF6D12" w:rsidRPr="00320E97" w14:paraId="1B06CDCC" w14:textId="77777777" w:rsidTr="0045371A">
        <w:tc>
          <w:tcPr>
            <w:tcW w:w="3385" w:type="dxa"/>
          </w:tcPr>
          <w:p w14:paraId="0E73620F" w14:textId="77777777" w:rsidR="00AF6D12" w:rsidRPr="00320E97" w:rsidRDefault="00AF6D12" w:rsidP="0045371A">
            <w:pPr>
              <w:autoSpaceDE w:val="0"/>
              <w:autoSpaceDN w:val="0"/>
              <w:adjustRightInd w:val="0"/>
              <w:spacing w:line="264" w:lineRule="auto"/>
              <w:rPr>
                <w:rFonts w:cs="Arial"/>
                <w:b/>
              </w:rPr>
            </w:pPr>
          </w:p>
        </w:tc>
        <w:tc>
          <w:tcPr>
            <w:tcW w:w="3797" w:type="dxa"/>
          </w:tcPr>
          <w:p w14:paraId="7B85879A" w14:textId="77777777" w:rsidR="00AF6D12" w:rsidRPr="00320E97" w:rsidRDefault="00AF6D12" w:rsidP="0045371A">
            <w:pPr>
              <w:autoSpaceDE w:val="0"/>
              <w:autoSpaceDN w:val="0"/>
              <w:adjustRightInd w:val="0"/>
              <w:spacing w:line="264" w:lineRule="auto"/>
              <w:rPr>
                <w:rFonts w:cs="Arial"/>
                <w:b/>
              </w:rPr>
            </w:pPr>
          </w:p>
        </w:tc>
        <w:tc>
          <w:tcPr>
            <w:tcW w:w="1878" w:type="dxa"/>
          </w:tcPr>
          <w:p w14:paraId="4CB01AF4" w14:textId="77777777" w:rsidR="00AF6D12" w:rsidRPr="00320E97" w:rsidRDefault="00AF6D12" w:rsidP="0045371A">
            <w:pPr>
              <w:autoSpaceDE w:val="0"/>
              <w:autoSpaceDN w:val="0"/>
              <w:adjustRightInd w:val="0"/>
              <w:spacing w:line="264" w:lineRule="auto"/>
              <w:rPr>
                <w:rFonts w:cs="Arial"/>
                <w:b/>
              </w:rPr>
            </w:pPr>
          </w:p>
        </w:tc>
      </w:tr>
      <w:tr w:rsidR="00AF6D12" w:rsidRPr="00320E97" w14:paraId="3561C7AA" w14:textId="77777777" w:rsidTr="0045371A">
        <w:tc>
          <w:tcPr>
            <w:tcW w:w="3385" w:type="dxa"/>
          </w:tcPr>
          <w:p w14:paraId="6F11C5B3" w14:textId="77777777" w:rsidR="00AF6D12" w:rsidRPr="00320E97" w:rsidRDefault="00AF6D12" w:rsidP="0045371A">
            <w:pPr>
              <w:autoSpaceDE w:val="0"/>
              <w:autoSpaceDN w:val="0"/>
              <w:adjustRightInd w:val="0"/>
              <w:spacing w:line="264" w:lineRule="auto"/>
              <w:rPr>
                <w:rFonts w:cs="Arial"/>
                <w:b/>
              </w:rPr>
            </w:pPr>
          </w:p>
        </w:tc>
        <w:tc>
          <w:tcPr>
            <w:tcW w:w="3797" w:type="dxa"/>
          </w:tcPr>
          <w:p w14:paraId="17DA65E1" w14:textId="77777777" w:rsidR="00AF6D12" w:rsidRPr="00320E97" w:rsidRDefault="00AF6D12" w:rsidP="0045371A">
            <w:pPr>
              <w:autoSpaceDE w:val="0"/>
              <w:autoSpaceDN w:val="0"/>
              <w:adjustRightInd w:val="0"/>
              <w:spacing w:line="264" w:lineRule="auto"/>
              <w:rPr>
                <w:rFonts w:cs="Arial"/>
                <w:b/>
              </w:rPr>
            </w:pPr>
          </w:p>
        </w:tc>
        <w:tc>
          <w:tcPr>
            <w:tcW w:w="1878" w:type="dxa"/>
          </w:tcPr>
          <w:p w14:paraId="30833A56" w14:textId="77777777" w:rsidR="00AF6D12" w:rsidRPr="00320E97" w:rsidRDefault="00AF6D12" w:rsidP="0045371A">
            <w:pPr>
              <w:autoSpaceDE w:val="0"/>
              <w:autoSpaceDN w:val="0"/>
              <w:adjustRightInd w:val="0"/>
              <w:spacing w:line="264" w:lineRule="auto"/>
              <w:rPr>
                <w:rFonts w:cs="Arial"/>
                <w:b/>
              </w:rPr>
            </w:pPr>
          </w:p>
        </w:tc>
      </w:tr>
      <w:tr w:rsidR="00AF6D12" w:rsidRPr="00320E97" w14:paraId="646C9F50" w14:textId="77777777" w:rsidTr="0045371A">
        <w:tc>
          <w:tcPr>
            <w:tcW w:w="3385" w:type="dxa"/>
          </w:tcPr>
          <w:p w14:paraId="0335971C" w14:textId="77777777" w:rsidR="00AF6D12" w:rsidRPr="00320E97" w:rsidRDefault="00AF6D12" w:rsidP="0045371A">
            <w:pPr>
              <w:autoSpaceDE w:val="0"/>
              <w:autoSpaceDN w:val="0"/>
              <w:adjustRightInd w:val="0"/>
              <w:spacing w:line="264" w:lineRule="auto"/>
              <w:rPr>
                <w:rFonts w:cs="Arial"/>
                <w:b/>
              </w:rPr>
            </w:pPr>
          </w:p>
        </w:tc>
        <w:tc>
          <w:tcPr>
            <w:tcW w:w="3797" w:type="dxa"/>
          </w:tcPr>
          <w:p w14:paraId="39F2B230" w14:textId="77777777" w:rsidR="00AF6D12" w:rsidRPr="00320E97" w:rsidRDefault="00AF6D12" w:rsidP="0045371A">
            <w:pPr>
              <w:autoSpaceDE w:val="0"/>
              <w:autoSpaceDN w:val="0"/>
              <w:adjustRightInd w:val="0"/>
              <w:spacing w:line="264" w:lineRule="auto"/>
              <w:rPr>
                <w:rFonts w:cs="Arial"/>
                <w:b/>
              </w:rPr>
            </w:pPr>
          </w:p>
        </w:tc>
        <w:tc>
          <w:tcPr>
            <w:tcW w:w="1878" w:type="dxa"/>
          </w:tcPr>
          <w:p w14:paraId="2EAAAAF1" w14:textId="77777777" w:rsidR="00AF6D12" w:rsidRPr="00320E97" w:rsidRDefault="00AF6D12" w:rsidP="0045371A">
            <w:pPr>
              <w:autoSpaceDE w:val="0"/>
              <w:autoSpaceDN w:val="0"/>
              <w:adjustRightInd w:val="0"/>
              <w:spacing w:line="264" w:lineRule="auto"/>
              <w:rPr>
                <w:rFonts w:cs="Arial"/>
                <w:b/>
              </w:rPr>
            </w:pPr>
          </w:p>
        </w:tc>
      </w:tr>
    </w:tbl>
    <w:p w14:paraId="178A20EE" w14:textId="20DDC70A" w:rsidR="00AF6D12" w:rsidRPr="003E0F89" w:rsidRDefault="00AF6D12" w:rsidP="00AF6D12">
      <w:pPr>
        <w:pStyle w:val="Podtitul11"/>
        <w:jc w:val="both"/>
        <w:rPr>
          <w:rFonts w:ascii="Arial" w:hAnsi="Arial" w:cs="Arial"/>
          <w:sz w:val="22"/>
          <w:szCs w:val="22"/>
        </w:rPr>
      </w:pPr>
      <w:r>
        <w:rPr>
          <w:rFonts w:ascii="Arial" w:hAnsi="Arial"/>
          <w:sz w:val="22"/>
        </w:rPr>
        <w:t>The applicant declares that the undertaking (the applicant), within the last 36 months in the case of aid under Regulation (EU) 2023/2831:</w:t>
      </w:r>
    </w:p>
    <w:p w14:paraId="291E1325" w14:textId="77777777" w:rsidR="00AF6D12" w:rsidRPr="00320E97" w:rsidRDefault="00AF6D12" w:rsidP="00AF6D12">
      <w:pPr>
        <w:autoSpaceDE w:val="0"/>
        <w:autoSpaceDN w:val="0"/>
        <w:adjustRightInd w:val="0"/>
        <w:spacing w:line="264" w:lineRule="auto"/>
        <w:jc w:val="left"/>
        <w:rPr>
          <w:rFonts w:cs="Arial"/>
          <w:bCs/>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rPr>
          <w:b/>
        </w:rPr>
        <w:t xml:space="preserve"> </w:t>
      </w:r>
      <w:r>
        <w:rPr>
          <w:b/>
          <w:bCs/>
        </w:rPr>
        <w:t>did not arise</w:t>
      </w:r>
      <w:r>
        <w:t xml:space="preserve"> through a division (demerger or spin-off</w:t>
      </w:r>
      <w:r w:rsidRPr="00320E97">
        <w:rPr>
          <w:rStyle w:val="Znakapoznpodarou"/>
          <w:rFonts w:cs="Arial"/>
          <w:bCs/>
        </w:rPr>
        <w:footnoteReference w:id="6"/>
      </w:r>
      <w:r>
        <w:t>) of an undertaking.</w:t>
      </w:r>
    </w:p>
    <w:p w14:paraId="01D12D44" w14:textId="77777777" w:rsidR="00AF6D12" w:rsidRPr="00320E97" w:rsidRDefault="00AF6D12" w:rsidP="00AF6D12">
      <w:pPr>
        <w:autoSpaceDE w:val="0"/>
        <w:autoSpaceDN w:val="0"/>
        <w:adjustRightInd w:val="0"/>
        <w:spacing w:line="264" w:lineRule="auto"/>
        <w:jc w:val="left"/>
        <w:rPr>
          <w:rFonts w:cs="Arial"/>
          <w:bCs/>
        </w:rPr>
      </w:pPr>
      <w:r w:rsidRPr="00320E97">
        <w:rPr>
          <w:rFonts w:cs="Arial"/>
          <w:b/>
        </w:rPr>
        <w:fldChar w:fldCharType="begin">
          <w:ffData>
            <w:name w:val="Check1"/>
            <w:enabled/>
            <w:calcOnExit w:val="0"/>
            <w:checkBox>
              <w:sizeAuto/>
              <w:default w:val="0"/>
            </w:checkBox>
          </w:ffData>
        </w:fldChar>
      </w:r>
      <w:r w:rsidRPr="00320E97">
        <w:rPr>
          <w:rFonts w:cs="Arial"/>
          <w:b/>
        </w:rPr>
        <w:instrText xml:space="preserve"> FORMCHECKBOX </w:instrText>
      </w:r>
      <w:r w:rsidRPr="00320E97">
        <w:rPr>
          <w:rFonts w:cs="Arial"/>
          <w:b/>
        </w:rPr>
      </w:r>
      <w:r w:rsidRPr="00320E97">
        <w:rPr>
          <w:rFonts w:cs="Arial"/>
          <w:b/>
        </w:rPr>
        <w:fldChar w:fldCharType="separate"/>
      </w:r>
      <w:r w:rsidRPr="00320E97">
        <w:rPr>
          <w:rFonts w:cs="Arial"/>
          <w:b/>
        </w:rPr>
        <w:fldChar w:fldCharType="end"/>
      </w:r>
      <w:r>
        <w:rPr>
          <w:b/>
        </w:rPr>
        <w:t xml:space="preserve"> </w:t>
      </w:r>
      <w:r>
        <w:rPr>
          <w:b/>
          <w:bCs/>
        </w:rPr>
        <w:t>arose</w:t>
      </w:r>
      <w:r>
        <w:t xml:space="preserve"> through a </w:t>
      </w:r>
      <w:r>
        <w:rPr>
          <w:u w:val="single"/>
        </w:rPr>
        <w:t>division</w:t>
      </w:r>
      <w:r>
        <w:t xml:space="preserve"> of the undertaking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5"/>
        <w:gridCol w:w="3797"/>
        <w:gridCol w:w="1878"/>
      </w:tblGrid>
      <w:tr w:rsidR="00AF6D12" w:rsidRPr="00320E97" w14:paraId="0A3ABB04" w14:textId="77777777" w:rsidTr="0045371A">
        <w:trPr>
          <w:trHeight w:val="279"/>
        </w:trPr>
        <w:tc>
          <w:tcPr>
            <w:tcW w:w="3385" w:type="dxa"/>
            <w:vAlign w:val="center"/>
          </w:tcPr>
          <w:p w14:paraId="50C22D5E" w14:textId="77777777" w:rsidR="00AF6D12" w:rsidRPr="00320E97" w:rsidRDefault="00AF6D12" w:rsidP="0045371A">
            <w:pPr>
              <w:keepNext/>
              <w:autoSpaceDE w:val="0"/>
              <w:autoSpaceDN w:val="0"/>
              <w:adjustRightInd w:val="0"/>
              <w:spacing w:line="264" w:lineRule="auto"/>
              <w:jc w:val="left"/>
              <w:rPr>
                <w:rFonts w:cs="Arial"/>
                <w:b/>
              </w:rPr>
            </w:pPr>
            <w:r>
              <w:rPr>
                <w:b/>
              </w:rPr>
              <w:t>Business name of undertaking</w:t>
            </w:r>
          </w:p>
        </w:tc>
        <w:tc>
          <w:tcPr>
            <w:tcW w:w="3797" w:type="dxa"/>
            <w:vAlign w:val="center"/>
          </w:tcPr>
          <w:p w14:paraId="44535AAC" w14:textId="77777777" w:rsidR="00AF6D12" w:rsidRPr="00320E97" w:rsidRDefault="00AF6D12" w:rsidP="0045371A">
            <w:pPr>
              <w:keepNext/>
              <w:autoSpaceDE w:val="0"/>
              <w:autoSpaceDN w:val="0"/>
              <w:adjustRightInd w:val="0"/>
              <w:spacing w:line="264" w:lineRule="auto"/>
              <w:jc w:val="left"/>
              <w:rPr>
                <w:rFonts w:cs="Arial"/>
                <w:b/>
              </w:rPr>
            </w:pPr>
            <w:r>
              <w:rPr>
                <w:b/>
              </w:rPr>
              <w:t>Registered office</w:t>
            </w:r>
          </w:p>
        </w:tc>
        <w:tc>
          <w:tcPr>
            <w:tcW w:w="1878" w:type="dxa"/>
            <w:vAlign w:val="center"/>
          </w:tcPr>
          <w:p w14:paraId="4CCA5C10" w14:textId="77777777" w:rsidR="00AF6D12" w:rsidRPr="00320E97" w:rsidRDefault="00AF6D12" w:rsidP="0045371A">
            <w:pPr>
              <w:keepNext/>
              <w:autoSpaceDE w:val="0"/>
              <w:autoSpaceDN w:val="0"/>
              <w:adjustRightInd w:val="0"/>
              <w:spacing w:line="264" w:lineRule="auto"/>
              <w:jc w:val="left"/>
              <w:rPr>
                <w:rFonts w:cs="Arial"/>
                <w:b/>
              </w:rPr>
            </w:pPr>
            <w:r>
              <w:rPr>
                <w:b/>
              </w:rPr>
              <w:t>Registration number</w:t>
            </w:r>
          </w:p>
        </w:tc>
      </w:tr>
      <w:tr w:rsidR="00AF6D12" w:rsidRPr="00320E97" w14:paraId="547719AE" w14:textId="77777777" w:rsidTr="0045371A">
        <w:trPr>
          <w:trHeight w:val="308"/>
        </w:trPr>
        <w:tc>
          <w:tcPr>
            <w:tcW w:w="3385" w:type="dxa"/>
          </w:tcPr>
          <w:p w14:paraId="0A253CD5" w14:textId="77777777" w:rsidR="00AF6D12" w:rsidRPr="00320E97" w:rsidRDefault="00AF6D12" w:rsidP="0045371A">
            <w:pPr>
              <w:autoSpaceDE w:val="0"/>
              <w:autoSpaceDN w:val="0"/>
              <w:adjustRightInd w:val="0"/>
              <w:spacing w:line="264" w:lineRule="auto"/>
              <w:rPr>
                <w:rFonts w:cs="Arial"/>
                <w:b/>
              </w:rPr>
            </w:pPr>
          </w:p>
        </w:tc>
        <w:tc>
          <w:tcPr>
            <w:tcW w:w="3797" w:type="dxa"/>
          </w:tcPr>
          <w:p w14:paraId="519B6995" w14:textId="77777777" w:rsidR="00AF6D12" w:rsidRPr="00320E97" w:rsidRDefault="00AF6D12" w:rsidP="0045371A">
            <w:pPr>
              <w:autoSpaceDE w:val="0"/>
              <w:autoSpaceDN w:val="0"/>
              <w:adjustRightInd w:val="0"/>
              <w:spacing w:line="264" w:lineRule="auto"/>
              <w:rPr>
                <w:rFonts w:cs="Arial"/>
                <w:b/>
              </w:rPr>
            </w:pPr>
          </w:p>
        </w:tc>
        <w:tc>
          <w:tcPr>
            <w:tcW w:w="1878" w:type="dxa"/>
          </w:tcPr>
          <w:p w14:paraId="522E476E" w14:textId="77777777" w:rsidR="00AF6D12" w:rsidRPr="00320E97" w:rsidRDefault="00AF6D12" w:rsidP="0045371A">
            <w:pPr>
              <w:autoSpaceDE w:val="0"/>
              <w:autoSpaceDN w:val="0"/>
              <w:adjustRightInd w:val="0"/>
              <w:spacing w:line="264" w:lineRule="auto"/>
              <w:rPr>
                <w:rFonts w:cs="Arial"/>
                <w:b/>
              </w:rPr>
            </w:pPr>
          </w:p>
        </w:tc>
      </w:tr>
    </w:tbl>
    <w:p w14:paraId="7821166D" w14:textId="77777777" w:rsidR="00AF6D12" w:rsidRPr="00320E97" w:rsidRDefault="00AF6D12" w:rsidP="00AF6D12">
      <w:pPr>
        <w:spacing w:before="120" w:line="264" w:lineRule="auto"/>
        <w:rPr>
          <w:rFonts w:cs="Arial"/>
          <w:bCs/>
        </w:rPr>
      </w:pPr>
      <w:r>
        <w:t>and took over its activities for which de minimis aid had previously been granted.</w:t>
      </w:r>
      <w:r w:rsidRPr="00320E97">
        <w:rPr>
          <w:rStyle w:val="Znakapoznpodarou"/>
          <w:rFonts w:cs="Arial"/>
          <w:bCs/>
        </w:rPr>
        <w:footnoteReference w:id="7"/>
      </w:r>
      <w:r>
        <w:t xml:space="preserve"> The undertaking (applicant) has been allocated the following (previously granted) 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4604"/>
        <w:gridCol w:w="2419"/>
      </w:tblGrid>
      <w:tr w:rsidR="00AF6D12" w:rsidRPr="00320E97" w14:paraId="62ABDE9B" w14:textId="77777777" w:rsidTr="0045371A">
        <w:trPr>
          <w:trHeight w:val="279"/>
        </w:trPr>
        <w:tc>
          <w:tcPr>
            <w:tcW w:w="2037" w:type="dxa"/>
            <w:vAlign w:val="center"/>
          </w:tcPr>
          <w:p w14:paraId="28665B38" w14:textId="77777777" w:rsidR="00AF6D12" w:rsidRPr="00320E97" w:rsidRDefault="00AF6D12" w:rsidP="0045371A">
            <w:pPr>
              <w:autoSpaceDE w:val="0"/>
              <w:autoSpaceDN w:val="0"/>
              <w:adjustRightInd w:val="0"/>
              <w:spacing w:line="264" w:lineRule="auto"/>
              <w:jc w:val="left"/>
              <w:rPr>
                <w:rFonts w:cs="Arial"/>
                <w:b/>
              </w:rPr>
            </w:pPr>
            <w:r>
              <w:rPr>
                <w:b/>
              </w:rPr>
              <w:t>Date of provision</w:t>
            </w:r>
          </w:p>
        </w:tc>
        <w:tc>
          <w:tcPr>
            <w:tcW w:w="4604" w:type="dxa"/>
            <w:vAlign w:val="center"/>
          </w:tcPr>
          <w:p w14:paraId="79C6447D" w14:textId="77777777" w:rsidR="00AF6D12" w:rsidRPr="00320E97" w:rsidRDefault="00AF6D12" w:rsidP="0045371A">
            <w:pPr>
              <w:autoSpaceDE w:val="0"/>
              <w:autoSpaceDN w:val="0"/>
              <w:adjustRightInd w:val="0"/>
              <w:spacing w:line="264" w:lineRule="auto"/>
              <w:jc w:val="left"/>
              <w:rPr>
                <w:rFonts w:cs="Arial"/>
                <w:b/>
              </w:rPr>
            </w:pPr>
            <w:r>
              <w:rPr>
                <w:b/>
              </w:rPr>
              <w:t>Provider</w:t>
            </w:r>
          </w:p>
        </w:tc>
        <w:tc>
          <w:tcPr>
            <w:tcW w:w="2419" w:type="dxa"/>
            <w:vAlign w:val="center"/>
          </w:tcPr>
          <w:p w14:paraId="463E64BF" w14:textId="77777777" w:rsidR="00AF6D12" w:rsidRPr="00320E97" w:rsidRDefault="00AF6D12" w:rsidP="0045371A">
            <w:pPr>
              <w:autoSpaceDE w:val="0"/>
              <w:autoSpaceDN w:val="0"/>
              <w:adjustRightInd w:val="0"/>
              <w:spacing w:line="264" w:lineRule="auto"/>
              <w:jc w:val="left"/>
              <w:rPr>
                <w:rFonts w:cs="Arial"/>
                <w:b/>
              </w:rPr>
            </w:pPr>
            <w:r>
              <w:rPr>
                <w:b/>
              </w:rPr>
              <w:t>Amount (CZK)</w:t>
            </w:r>
          </w:p>
        </w:tc>
      </w:tr>
      <w:tr w:rsidR="00AF6D12" w:rsidRPr="00320E97" w14:paraId="042F3E88" w14:textId="77777777" w:rsidTr="0045371A">
        <w:tc>
          <w:tcPr>
            <w:tcW w:w="2037" w:type="dxa"/>
          </w:tcPr>
          <w:p w14:paraId="7687DDBC" w14:textId="77777777" w:rsidR="00AF6D12" w:rsidRPr="00320E97" w:rsidRDefault="00AF6D12" w:rsidP="0045371A">
            <w:pPr>
              <w:autoSpaceDE w:val="0"/>
              <w:autoSpaceDN w:val="0"/>
              <w:adjustRightInd w:val="0"/>
              <w:spacing w:line="264" w:lineRule="auto"/>
              <w:rPr>
                <w:rFonts w:cs="Arial"/>
                <w:b/>
              </w:rPr>
            </w:pPr>
          </w:p>
        </w:tc>
        <w:tc>
          <w:tcPr>
            <w:tcW w:w="4604" w:type="dxa"/>
          </w:tcPr>
          <w:p w14:paraId="5552780C" w14:textId="77777777" w:rsidR="00AF6D12" w:rsidRPr="00320E97" w:rsidRDefault="00AF6D12" w:rsidP="0045371A">
            <w:pPr>
              <w:autoSpaceDE w:val="0"/>
              <w:autoSpaceDN w:val="0"/>
              <w:adjustRightInd w:val="0"/>
              <w:spacing w:line="264" w:lineRule="auto"/>
              <w:rPr>
                <w:rFonts w:cs="Arial"/>
                <w:b/>
              </w:rPr>
            </w:pPr>
          </w:p>
        </w:tc>
        <w:tc>
          <w:tcPr>
            <w:tcW w:w="2419" w:type="dxa"/>
          </w:tcPr>
          <w:p w14:paraId="57D43CD9" w14:textId="77777777" w:rsidR="00AF6D12" w:rsidRPr="00320E97" w:rsidRDefault="00AF6D12" w:rsidP="0045371A">
            <w:pPr>
              <w:autoSpaceDE w:val="0"/>
              <w:autoSpaceDN w:val="0"/>
              <w:adjustRightInd w:val="0"/>
              <w:spacing w:line="264" w:lineRule="auto"/>
              <w:rPr>
                <w:rFonts w:cs="Arial"/>
                <w:b/>
              </w:rPr>
            </w:pPr>
          </w:p>
        </w:tc>
      </w:tr>
      <w:tr w:rsidR="00AF6D12" w:rsidRPr="00320E97" w14:paraId="2D0049E8" w14:textId="77777777" w:rsidTr="0045371A">
        <w:tc>
          <w:tcPr>
            <w:tcW w:w="2037" w:type="dxa"/>
          </w:tcPr>
          <w:p w14:paraId="237E97E3" w14:textId="77777777" w:rsidR="00AF6D12" w:rsidRPr="00320E97" w:rsidRDefault="00AF6D12" w:rsidP="0045371A">
            <w:pPr>
              <w:autoSpaceDE w:val="0"/>
              <w:autoSpaceDN w:val="0"/>
              <w:adjustRightInd w:val="0"/>
              <w:spacing w:line="264" w:lineRule="auto"/>
              <w:rPr>
                <w:rFonts w:cs="Arial"/>
                <w:b/>
              </w:rPr>
            </w:pPr>
          </w:p>
        </w:tc>
        <w:tc>
          <w:tcPr>
            <w:tcW w:w="4604" w:type="dxa"/>
          </w:tcPr>
          <w:p w14:paraId="4A95A6F2" w14:textId="77777777" w:rsidR="00AF6D12" w:rsidRPr="00320E97" w:rsidRDefault="00AF6D12" w:rsidP="0045371A">
            <w:pPr>
              <w:autoSpaceDE w:val="0"/>
              <w:autoSpaceDN w:val="0"/>
              <w:adjustRightInd w:val="0"/>
              <w:spacing w:line="264" w:lineRule="auto"/>
              <w:rPr>
                <w:rFonts w:cs="Arial"/>
                <w:b/>
              </w:rPr>
            </w:pPr>
          </w:p>
        </w:tc>
        <w:tc>
          <w:tcPr>
            <w:tcW w:w="2419" w:type="dxa"/>
          </w:tcPr>
          <w:p w14:paraId="6A3276B1" w14:textId="77777777" w:rsidR="00AF6D12" w:rsidRPr="00320E97" w:rsidRDefault="00AF6D12" w:rsidP="0045371A">
            <w:pPr>
              <w:autoSpaceDE w:val="0"/>
              <w:autoSpaceDN w:val="0"/>
              <w:adjustRightInd w:val="0"/>
              <w:spacing w:line="264" w:lineRule="auto"/>
              <w:rPr>
                <w:rFonts w:cs="Arial"/>
                <w:b/>
              </w:rPr>
            </w:pPr>
          </w:p>
        </w:tc>
      </w:tr>
    </w:tbl>
    <w:p w14:paraId="631039BE" w14:textId="77777777" w:rsidR="00AF6D12" w:rsidRPr="00320E97" w:rsidRDefault="00AF6D12" w:rsidP="00AF6D12">
      <w:pPr>
        <w:pStyle w:val="Podtitul11"/>
        <w:rPr>
          <w:rFonts w:ascii="Arial" w:hAnsi="Arial" w:cs="Arial"/>
        </w:rPr>
      </w:pPr>
      <w:r>
        <w:rPr>
          <w:rFonts w:ascii="Arial" w:hAnsi="Arial"/>
        </w:rPr>
        <w:t>By signing below, the applicant:</w:t>
      </w:r>
    </w:p>
    <w:p w14:paraId="00840B03" w14:textId="77777777" w:rsidR="00AF6D12" w:rsidRPr="00320E97" w:rsidRDefault="00AF6D12" w:rsidP="00AF6D12">
      <w:pPr>
        <w:pStyle w:val="Odstavecseseznamem"/>
        <w:numPr>
          <w:ilvl w:val="0"/>
          <w:numId w:val="4"/>
        </w:numPr>
        <w:spacing w:line="264" w:lineRule="auto"/>
        <w:ind w:left="284" w:hanging="284"/>
        <w:contextualSpacing w:val="0"/>
        <w:rPr>
          <w:rFonts w:cs="Arial"/>
        </w:rPr>
      </w:pPr>
      <w:r>
        <w:t>confirms that the above information is correct and complete and is provided voluntarily;</w:t>
      </w:r>
    </w:p>
    <w:p w14:paraId="64A73586" w14:textId="77777777" w:rsidR="00AF6D12" w:rsidRPr="00320E97" w:rsidRDefault="00AF6D12" w:rsidP="00AF6D12">
      <w:pPr>
        <w:pStyle w:val="Odstavecseseznamem"/>
        <w:numPr>
          <w:ilvl w:val="0"/>
          <w:numId w:val="4"/>
        </w:numPr>
        <w:spacing w:line="264" w:lineRule="auto"/>
        <w:ind w:left="284" w:hanging="284"/>
        <w:contextualSpacing w:val="0"/>
        <w:rPr>
          <w:rFonts w:cs="Arial"/>
        </w:rPr>
      </w:pPr>
      <w:r>
        <w:t>undertakes that in the event of any change to the above information during the administrative process of granting de minimis aid, it will inform the provider of the relevant aid of the changes without undue delay.</w:t>
      </w:r>
    </w:p>
    <w:tbl>
      <w:tblPr>
        <w:tblW w:w="9214" w:type="dxa"/>
        <w:tblInd w:w="70" w:type="dxa"/>
        <w:tblCellMar>
          <w:left w:w="70" w:type="dxa"/>
          <w:right w:w="70" w:type="dxa"/>
        </w:tblCellMar>
        <w:tblLook w:val="04A0" w:firstRow="1" w:lastRow="0" w:firstColumn="1" w:lastColumn="0" w:noHBand="0" w:noVBand="1"/>
      </w:tblPr>
      <w:tblGrid>
        <w:gridCol w:w="2299"/>
        <w:gridCol w:w="2379"/>
        <w:gridCol w:w="284"/>
        <w:gridCol w:w="1683"/>
        <w:gridCol w:w="2569"/>
      </w:tblGrid>
      <w:tr w:rsidR="00AF6D12" w:rsidRPr="00320E97" w14:paraId="6583C6E8" w14:textId="77777777" w:rsidTr="0045371A">
        <w:trPr>
          <w:trHeight w:val="487"/>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7DBD41CD" w14:textId="77777777" w:rsidR="00AF6D12" w:rsidRPr="00320E97" w:rsidRDefault="00AF6D12" w:rsidP="0045371A">
            <w:pPr>
              <w:keepNext/>
              <w:autoSpaceDE w:val="0"/>
              <w:autoSpaceDN w:val="0"/>
              <w:adjustRightInd w:val="0"/>
              <w:rPr>
                <w:rFonts w:cs="Arial"/>
                <w:b/>
                <w:bCs/>
                <w:sz w:val="18"/>
                <w:szCs w:val="18"/>
              </w:rPr>
            </w:pPr>
            <w:r>
              <w:rPr>
                <w:b/>
                <w:sz w:val="18"/>
              </w:rPr>
              <w:lastRenderedPageBreak/>
              <w:t>Date and place of signature</w:t>
            </w:r>
          </w:p>
        </w:tc>
        <w:tc>
          <w:tcPr>
            <w:tcW w:w="6915" w:type="dxa"/>
            <w:gridSpan w:val="4"/>
            <w:tcBorders>
              <w:top w:val="single" w:sz="4" w:space="0" w:color="auto"/>
              <w:left w:val="single" w:sz="4" w:space="0" w:color="auto"/>
              <w:bottom w:val="single" w:sz="4" w:space="0" w:color="auto"/>
              <w:right w:val="single" w:sz="4" w:space="0" w:color="auto"/>
            </w:tcBorders>
            <w:noWrap/>
            <w:vAlign w:val="center"/>
            <w:hideMark/>
          </w:tcPr>
          <w:p w14:paraId="60923EE5" w14:textId="77777777" w:rsidR="00AF6D12" w:rsidRPr="00320E97" w:rsidRDefault="00AF6D12" w:rsidP="0045371A">
            <w:pPr>
              <w:keepNext/>
              <w:jc w:val="left"/>
              <w:rPr>
                <w:rFonts w:cs="Arial"/>
              </w:rPr>
            </w:pPr>
            <w:r>
              <w:rPr>
                <w:sz w:val="18"/>
              </w:rPr>
              <w:t> </w:t>
            </w:r>
          </w:p>
        </w:tc>
      </w:tr>
      <w:tr w:rsidR="00AF6D12" w:rsidRPr="00320E97" w14:paraId="49363C3A" w14:textId="77777777" w:rsidTr="0045371A">
        <w:trPr>
          <w:trHeight w:val="257"/>
        </w:trPr>
        <w:tc>
          <w:tcPr>
            <w:tcW w:w="9214" w:type="dxa"/>
            <w:gridSpan w:val="5"/>
            <w:tcBorders>
              <w:top w:val="single" w:sz="4" w:space="0" w:color="auto"/>
            </w:tcBorders>
            <w:noWrap/>
            <w:vAlign w:val="center"/>
            <w:hideMark/>
          </w:tcPr>
          <w:p w14:paraId="0B72ABD2" w14:textId="77777777" w:rsidR="00AF6D12" w:rsidRPr="00320E97" w:rsidRDefault="00AF6D12" w:rsidP="0045371A">
            <w:pPr>
              <w:keepNext/>
              <w:jc w:val="left"/>
              <w:rPr>
                <w:rFonts w:cs="Arial"/>
                <w:sz w:val="18"/>
                <w:szCs w:val="18"/>
              </w:rPr>
            </w:pPr>
          </w:p>
        </w:tc>
      </w:tr>
      <w:tr w:rsidR="00AF6D12" w:rsidRPr="00320E97" w14:paraId="0D89AB14" w14:textId="77777777" w:rsidTr="0045371A">
        <w:trPr>
          <w:trHeight w:val="1665"/>
        </w:trPr>
        <w:tc>
          <w:tcPr>
            <w:tcW w:w="2299" w:type="dxa"/>
            <w:tcBorders>
              <w:top w:val="single" w:sz="4" w:space="0" w:color="auto"/>
              <w:left w:val="single" w:sz="4" w:space="0" w:color="auto"/>
              <w:bottom w:val="single" w:sz="4" w:space="0" w:color="auto"/>
              <w:right w:val="single" w:sz="4" w:space="0" w:color="auto"/>
            </w:tcBorders>
            <w:noWrap/>
            <w:vAlign w:val="center"/>
            <w:hideMark/>
          </w:tcPr>
          <w:p w14:paraId="40B16BF7" w14:textId="77777777" w:rsidR="00AF6D12" w:rsidRPr="00320E97" w:rsidRDefault="00AF6D12" w:rsidP="0045371A">
            <w:pPr>
              <w:jc w:val="left"/>
              <w:rPr>
                <w:rFonts w:cs="Arial"/>
                <w:sz w:val="18"/>
                <w:szCs w:val="18"/>
              </w:rPr>
            </w:pPr>
            <w:r>
              <w:rPr>
                <w:b/>
                <w:sz w:val="18"/>
              </w:rPr>
              <w:t>Name and signature of the person authorised to represent the applicant</w:t>
            </w:r>
          </w:p>
        </w:tc>
        <w:tc>
          <w:tcPr>
            <w:tcW w:w="2379" w:type="dxa"/>
            <w:tcBorders>
              <w:top w:val="single" w:sz="4" w:space="0" w:color="auto"/>
              <w:left w:val="single" w:sz="4" w:space="0" w:color="auto"/>
              <w:bottom w:val="single" w:sz="4" w:space="0" w:color="auto"/>
              <w:right w:val="single" w:sz="4" w:space="0" w:color="auto"/>
            </w:tcBorders>
            <w:vAlign w:val="center"/>
            <w:hideMark/>
          </w:tcPr>
          <w:p w14:paraId="7187B5F9" w14:textId="77777777" w:rsidR="00AF6D12" w:rsidRPr="00320E97" w:rsidRDefault="00AF6D12" w:rsidP="0045371A">
            <w:pPr>
              <w:jc w:val="left"/>
              <w:rPr>
                <w:rFonts w:cs="Arial"/>
                <w:sz w:val="18"/>
                <w:szCs w:val="18"/>
              </w:rPr>
            </w:pPr>
          </w:p>
        </w:tc>
        <w:tc>
          <w:tcPr>
            <w:tcW w:w="284" w:type="dxa"/>
            <w:tcBorders>
              <w:left w:val="single" w:sz="4" w:space="0" w:color="auto"/>
              <w:bottom w:val="nil"/>
              <w:right w:val="single" w:sz="4" w:space="0" w:color="auto"/>
            </w:tcBorders>
            <w:vAlign w:val="center"/>
          </w:tcPr>
          <w:p w14:paraId="7E5D0A17" w14:textId="77777777" w:rsidR="00AF6D12" w:rsidRPr="00320E97" w:rsidRDefault="00AF6D12" w:rsidP="0045371A">
            <w:pPr>
              <w:jc w:val="left"/>
              <w:rPr>
                <w:rFonts w:cs="Arial"/>
                <w:sz w:val="18"/>
                <w:szCs w:val="18"/>
              </w:rPr>
            </w:pPr>
          </w:p>
        </w:tc>
        <w:tc>
          <w:tcPr>
            <w:tcW w:w="1683" w:type="dxa"/>
            <w:tcBorders>
              <w:top w:val="single" w:sz="4" w:space="0" w:color="auto"/>
              <w:left w:val="single" w:sz="4" w:space="0" w:color="auto"/>
              <w:bottom w:val="single" w:sz="4" w:space="0" w:color="auto"/>
              <w:right w:val="single" w:sz="4" w:space="0" w:color="auto"/>
            </w:tcBorders>
            <w:vAlign w:val="center"/>
            <w:hideMark/>
          </w:tcPr>
          <w:p w14:paraId="5258FF47" w14:textId="77777777" w:rsidR="00AF6D12" w:rsidRPr="00320E97" w:rsidRDefault="00AF6D12" w:rsidP="0045371A">
            <w:pPr>
              <w:jc w:val="left"/>
              <w:rPr>
                <w:rFonts w:cs="Arial"/>
                <w:b/>
                <w:bCs/>
                <w:sz w:val="18"/>
                <w:szCs w:val="18"/>
              </w:rPr>
            </w:pPr>
            <w:r>
              <w:rPr>
                <w:b/>
                <w:sz w:val="18"/>
              </w:rPr>
              <w:t>Stamp</w:t>
            </w:r>
            <w:r>
              <w:rPr>
                <w:sz w:val="18"/>
              </w:rPr>
              <w:t xml:space="preserve"> </w:t>
            </w:r>
            <w:r>
              <w:rPr>
                <w:sz w:val="14"/>
              </w:rPr>
              <w:t>(if part of the applicant’s signature block)</w:t>
            </w:r>
          </w:p>
        </w:tc>
        <w:tc>
          <w:tcPr>
            <w:tcW w:w="2569" w:type="dxa"/>
            <w:tcBorders>
              <w:top w:val="single" w:sz="4" w:space="0" w:color="auto"/>
              <w:left w:val="single" w:sz="4" w:space="0" w:color="auto"/>
              <w:bottom w:val="single" w:sz="4" w:space="0" w:color="auto"/>
              <w:right w:val="single" w:sz="4" w:space="0" w:color="auto"/>
            </w:tcBorders>
            <w:noWrap/>
            <w:vAlign w:val="center"/>
            <w:hideMark/>
          </w:tcPr>
          <w:p w14:paraId="3B46286D" w14:textId="77777777" w:rsidR="00AF6D12" w:rsidRPr="00320E97" w:rsidRDefault="00AF6D12" w:rsidP="0045371A">
            <w:pPr>
              <w:ind w:firstLineChars="100" w:firstLine="200"/>
              <w:jc w:val="left"/>
              <w:rPr>
                <w:rFonts w:cs="Arial"/>
              </w:rPr>
            </w:pPr>
            <w:r>
              <w:t> </w:t>
            </w:r>
          </w:p>
        </w:tc>
      </w:tr>
    </w:tbl>
    <w:p w14:paraId="7574CAB2" w14:textId="7C52E5BF" w:rsidR="00AF6D12" w:rsidRPr="008E50F8" w:rsidRDefault="00AF6D12" w:rsidP="00AF6D12">
      <w:pPr>
        <w:spacing w:before="120" w:line="264" w:lineRule="auto"/>
        <w:rPr>
          <w:rFonts w:cs="Arial"/>
          <w:sz w:val="22"/>
        </w:rPr>
      </w:pPr>
      <w:r>
        <w:rPr>
          <w:i/>
          <w:sz w:val="22"/>
        </w:rPr>
        <w:t>The information contained in this declaration will, for the purpose of recording de minimis aid, be entered in the Central Register of De Minimis Aid in accordance with Act No 215/2004 regulating certain relations in the field of State aid and amending the Act on the promotion of research and development, as amended.</w:t>
      </w:r>
    </w:p>
    <w:p w14:paraId="470982EA" w14:textId="77777777" w:rsidR="00AF6D12" w:rsidRDefault="00AF6D12" w:rsidP="0018615C"/>
    <w:sectPr w:rsidR="00AF6D12" w:rsidSect="005C5E5C">
      <w:headerReference w:type="default" r:id="rId8"/>
      <w:footerReference w:type="default" r:id="rId9"/>
      <w:pgSz w:w="11906" w:h="16838"/>
      <w:pgMar w:top="2299" w:right="1417" w:bottom="1417" w:left="1417" w:header="70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7FBF3" w14:textId="77777777" w:rsidR="006421BF" w:rsidRDefault="006421BF" w:rsidP="006421BF">
      <w:pPr>
        <w:spacing w:after="0"/>
      </w:pPr>
      <w:r>
        <w:separator/>
      </w:r>
    </w:p>
  </w:endnote>
  <w:endnote w:type="continuationSeparator" w:id="0">
    <w:p w14:paraId="28158602" w14:textId="77777777" w:rsidR="006421BF" w:rsidRDefault="006421BF" w:rsidP="006421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524395"/>
      <w:docPartObj>
        <w:docPartGallery w:val="Page Numbers (Bottom of Page)"/>
        <w:docPartUnique/>
      </w:docPartObj>
    </w:sdtPr>
    <w:sdtEndPr/>
    <w:sdtContent>
      <w:p w14:paraId="4BAD1F00" w14:textId="3193A4A7" w:rsidR="001243B2" w:rsidRDefault="001243B2">
        <w:pPr>
          <w:pStyle w:val="Zpat"/>
          <w:jc w:val="right"/>
        </w:pPr>
        <w:r>
          <w:fldChar w:fldCharType="begin"/>
        </w:r>
        <w:r>
          <w:instrText>PAGE   \* MERGEFORMAT</w:instrText>
        </w:r>
        <w:r>
          <w:fldChar w:fldCharType="separate"/>
        </w:r>
        <w:r>
          <w:t>2</w:t>
        </w:r>
        <w:r>
          <w:fldChar w:fldCharType="end"/>
        </w:r>
      </w:p>
    </w:sdtContent>
  </w:sdt>
  <w:p w14:paraId="0378DE3E" w14:textId="77777777" w:rsidR="001243B2" w:rsidRDefault="001243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37916" w14:textId="77777777" w:rsidR="006421BF" w:rsidRDefault="006421BF" w:rsidP="006421BF">
      <w:pPr>
        <w:spacing w:after="0"/>
      </w:pPr>
      <w:r>
        <w:separator/>
      </w:r>
    </w:p>
  </w:footnote>
  <w:footnote w:type="continuationSeparator" w:id="0">
    <w:p w14:paraId="159FDF38" w14:textId="77777777" w:rsidR="006421BF" w:rsidRDefault="006421BF" w:rsidP="006421BF">
      <w:pPr>
        <w:spacing w:after="0"/>
      </w:pPr>
      <w:r>
        <w:continuationSeparator/>
      </w:r>
    </w:p>
  </w:footnote>
  <w:footnote w:id="1">
    <w:p w14:paraId="21EE9EA9" w14:textId="393183BA" w:rsidR="00C800BF" w:rsidRPr="00C800BF" w:rsidRDefault="00414662">
      <w:pPr>
        <w:pStyle w:val="Textpoznpodarou"/>
        <w:rPr>
          <w:rFonts w:cs="Arial"/>
          <w:color w:val="467886" w:themeColor="hyperlink"/>
          <w:sz w:val="16"/>
          <w:szCs w:val="16"/>
          <w:u w:val="single"/>
        </w:rPr>
      </w:pPr>
      <w:r>
        <w:rPr>
          <w:rStyle w:val="Znakapoznpodarou"/>
        </w:rPr>
        <w:footnoteRef/>
      </w:r>
      <w:r>
        <w:t xml:space="preserve"> Further information on conditions for the granting of support under the de minimis scheme is available at:</w:t>
      </w:r>
      <w:r>
        <w:rPr>
          <w:sz w:val="16"/>
        </w:rPr>
        <w:t xml:space="preserve"> </w:t>
      </w:r>
      <w:hyperlink r:id="rId1" w:history="1">
        <w:r>
          <w:rPr>
            <w:rStyle w:val="Hypertextovodkaz"/>
            <w:sz w:val="16"/>
          </w:rPr>
          <w:t>https://uohs.gov.cz/cs/verejna-podpora/podpora-de-minimis-a-registr-de-minimis.html</w:t>
        </w:r>
      </w:hyperlink>
      <w:r>
        <w:rPr>
          <w:rStyle w:val="Hypertextovodkaz"/>
          <w:sz w:val="16"/>
        </w:rPr>
        <w:t xml:space="preserve"> </w:t>
      </w:r>
      <w:r>
        <w:rPr>
          <w:rStyle w:val="Hypertextovodkaz"/>
          <w:color w:val="auto"/>
          <w:sz w:val="16"/>
        </w:rPr>
        <w:t xml:space="preserve">and at </w:t>
      </w:r>
      <w:hyperlink r:id="rId2" w:history="1">
        <w:r>
          <w:rPr>
            <w:rStyle w:val="Hypertextovodkaz"/>
            <w:sz w:val="16"/>
          </w:rPr>
          <w:t>https://mze.gov.cz/public/portal/mze/dotace/verejna-podpora-a-de-minimis/legislativa/legislativa-eu</w:t>
        </w:r>
      </w:hyperlink>
      <w:r>
        <w:rPr>
          <w:rStyle w:val="Hypertextovodkaz"/>
          <w:sz w:val="16"/>
        </w:rPr>
        <w:t xml:space="preserve"> </w:t>
      </w:r>
    </w:p>
  </w:footnote>
  <w:footnote w:id="2">
    <w:p w14:paraId="1C9103DB" w14:textId="3703B3A1" w:rsidR="00AF6D12" w:rsidRPr="00414662" w:rsidRDefault="00AF6D12" w:rsidP="00AF6D12">
      <w:pPr>
        <w:pStyle w:val="Textpoznpodarou"/>
        <w:rPr>
          <w:rFonts w:cs="Arial"/>
          <w:sz w:val="16"/>
          <w:szCs w:val="16"/>
        </w:rPr>
      </w:pPr>
      <w:r>
        <w:rPr>
          <w:rStyle w:val="Znakapoznpodarou"/>
          <w:rFonts w:cs="Arial"/>
          <w:sz w:val="16"/>
          <w:szCs w:val="16"/>
        </w:rPr>
        <w:footnoteRef/>
      </w:r>
      <w:r>
        <w:rPr>
          <w:sz w:val="16"/>
        </w:rPr>
        <w:t xml:space="preserve"> For the purposes of State aid law, an undertaking means any entity engaged in economic activity, i.e. offering goods and/or services on the market. This includes non-profit organisations, sports clubs, associations, or entities formally forming part of public administration, if they offer services/products on the market; such entities are considered undertakings for the purposes of State aid rules.</w:t>
      </w:r>
    </w:p>
  </w:footnote>
  <w:footnote w:id="3">
    <w:p w14:paraId="024D9F56" w14:textId="100A6752" w:rsidR="00AF6D12" w:rsidRPr="00341822" w:rsidRDefault="00AF6D12" w:rsidP="00AF6D12">
      <w:pPr>
        <w:pStyle w:val="Textpoznpodarou"/>
        <w:rPr>
          <w:rFonts w:cs="Arial"/>
          <w:sz w:val="16"/>
          <w:szCs w:val="16"/>
        </w:rPr>
      </w:pPr>
      <w:r>
        <w:rPr>
          <w:rStyle w:val="Znakapoznpodarou"/>
          <w:rFonts w:cs="Arial"/>
          <w:sz w:val="16"/>
          <w:szCs w:val="16"/>
        </w:rPr>
        <w:footnoteRef/>
      </w:r>
      <w:r>
        <w:rPr>
          <w:sz w:val="16"/>
        </w:rPr>
        <w:t xml:space="preserve"> Detailed guidance on linked undertakings is provided in the METHODOLOGICAL GUIDE (download at </w:t>
      </w:r>
      <w:hyperlink r:id="rId3" w:history="1">
        <w:r>
          <w:rPr>
            <w:rStyle w:val="Hypertextovodkaz"/>
            <w:sz w:val="16"/>
          </w:rPr>
          <w:t>https://www.uohs.cz/download/Sekce_VP/VP_update/Prirucka_k_pojmu_jeden_podnik_rev_01_06_-2024.pdf</w:t>
        </w:r>
      </w:hyperlink>
      <w:r>
        <w:rPr>
          <w:sz w:val="16"/>
        </w:rPr>
        <w:t>) on the concept of “a single undertaking” under de minimis rules.</w:t>
      </w:r>
    </w:p>
  </w:footnote>
  <w:footnote w:id="4">
    <w:p w14:paraId="76E6513F" w14:textId="77777777" w:rsidR="00AF6D12" w:rsidRPr="00B55072" w:rsidRDefault="00AF6D12" w:rsidP="00AF6D12">
      <w:pPr>
        <w:pStyle w:val="Textpoznpodarou"/>
        <w:rPr>
          <w:sz w:val="18"/>
          <w:szCs w:val="18"/>
        </w:rPr>
      </w:pPr>
      <w:r>
        <w:rPr>
          <w:rStyle w:val="Znakapoznpodarou"/>
          <w:rFonts w:ascii="Segoe UI" w:hAnsi="Segoe UI" w:cs="Segoe UI"/>
          <w:sz w:val="16"/>
          <w:szCs w:val="16"/>
        </w:rPr>
        <w:footnoteRef/>
      </w:r>
      <w:r>
        <w:rPr>
          <w:rFonts w:ascii="Segoe UI" w:hAnsi="Segoe UI"/>
          <w:sz w:val="16"/>
        </w:rPr>
        <w:t xml:space="preserve"> See Section 62 of Act No 125/2008 on transformations of companies and cooperatives, as amended.</w:t>
      </w:r>
    </w:p>
  </w:footnote>
  <w:footnote w:id="5">
    <w:p w14:paraId="7CC7E821" w14:textId="77777777" w:rsidR="00AF6D12" w:rsidRDefault="00AF6D12" w:rsidP="00AF6D12">
      <w:pPr>
        <w:pStyle w:val="Textpoznpodarou"/>
      </w:pPr>
      <w:r>
        <w:rPr>
          <w:rStyle w:val="Znakapoznpodarou"/>
          <w:rFonts w:ascii="Segoe UI" w:hAnsi="Segoe UI" w:cs="Segoe UI"/>
          <w:sz w:val="16"/>
          <w:szCs w:val="16"/>
        </w:rPr>
        <w:footnoteRef/>
      </w:r>
      <w:r>
        <w:rPr>
          <w:rFonts w:ascii="Segoe UI" w:hAnsi="Segoe UI"/>
          <w:sz w:val="16"/>
        </w:rPr>
        <w:t xml:space="preserve"> See Section 61 of Act No 125/2008</w:t>
      </w:r>
      <w:r>
        <w:t>.</w:t>
      </w:r>
    </w:p>
  </w:footnote>
  <w:footnote w:id="6">
    <w:p w14:paraId="1C212FB4" w14:textId="77777777" w:rsidR="00AF6D12" w:rsidRPr="00B55072" w:rsidRDefault="00AF6D12" w:rsidP="00AF6D12">
      <w:pPr>
        <w:pStyle w:val="Textpoznpodarou"/>
        <w:rPr>
          <w:sz w:val="16"/>
          <w:szCs w:val="16"/>
        </w:rPr>
      </w:pPr>
      <w:r>
        <w:rPr>
          <w:rStyle w:val="Znakapoznpodarou"/>
          <w:rFonts w:ascii="Segoe UI" w:hAnsi="Segoe UI" w:cs="Segoe UI"/>
          <w:sz w:val="16"/>
          <w:szCs w:val="16"/>
        </w:rPr>
        <w:footnoteRef/>
      </w:r>
      <w:r>
        <w:rPr>
          <w:rFonts w:ascii="Segoe UI" w:hAnsi="Segoe UI"/>
          <w:sz w:val="16"/>
        </w:rPr>
        <w:t xml:space="preserve"> See Section 243 of Act No 125/2008</w:t>
      </w:r>
      <w:r>
        <w:t>.</w:t>
      </w:r>
    </w:p>
  </w:footnote>
  <w:footnote w:id="7">
    <w:p w14:paraId="402FCDA7" w14:textId="77777777" w:rsidR="00AF6D12" w:rsidRPr="00B55072" w:rsidRDefault="00AF6D12" w:rsidP="00AF6D12">
      <w:pPr>
        <w:pStyle w:val="Textpoznpodarou"/>
        <w:rPr>
          <w:sz w:val="16"/>
          <w:szCs w:val="16"/>
        </w:rPr>
      </w:pPr>
      <w:r>
        <w:rPr>
          <w:rStyle w:val="Znakapoznpodarou"/>
          <w:rFonts w:ascii="Segoe UI" w:hAnsi="Segoe UI" w:cs="Segoe UI"/>
          <w:sz w:val="16"/>
          <w:szCs w:val="16"/>
        </w:rPr>
        <w:footnoteRef/>
      </w:r>
      <w:r>
        <w:rPr>
          <w:rFonts w:ascii="Segoe UI" w:hAnsi="Segoe UI"/>
          <w:sz w:val="16"/>
        </w:rPr>
        <w:t xml:space="preserve"> Where it is not possible to apportion previously granted de minimis aid to the activities taken over, the aid shall be apportioned proportionately on the basis of the book value of equity of the new undertakings at the date the division took effect (see Article 3(9) of Regulations (EU) 1408/2013, 717/2014, 2023/2831, and 2023/2832).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BAC4E" w14:textId="55828418" w:rsidR="005C5E5C" w:rsidRDefault="005C5E5C" w:rsidP="005C5E5C">
    <w:pPr>
      <w:pStyle w:val="Zhlav"/>
      <w:jc w:val="right"/>
    </w:pPr>
    <w:r>
      <w:t>Annex 8 to Call 1</w:t>
    </w:r>
  </w:p>
  <w:p w14:paraId="5B65F854" w14:textId="0B127A91" w:rsidR="009F39A5" w:rsidRDefault="009F39A5" w:rsidP="005C5E5C">
    <w:pPr>
      <w:pStyle w:val="Zhlav"/>
      <w:jc w:val="right"/>
    </w:pPr>
    <w:r>
      <w:rPr>
        <w:noProof/>
      </w:rPr>
      <w:drawing>
        <wp:anchor distT="0" distB="0" distL="114300" distR="114300" simplePos="0" relativeHeight="251659264" behindDoc="1" locked="0" layoutInCell="1" allowOverlap="1" wp14:anchorId="5C455BB0" wp14:editId="5EF4CB17">
          <wp:simplePos x="0" y="0"/>
          <wp:positionH relativeFrom="margin">
            <wp:align>left</wp:align>
          </wp:positionH>
          <wp:positionV relativeFrom="paragraph">
            <wp:posOffset>47625</wp:posOffset>
          </wp:positionV>
          <wp:extent cx="3023870" cy="659130"/>
          <wp:effectExtent l="0" t="0" r="5080" b="7620"/>
          <wp:wrapTight wrapText="bothSides">
            <wp:wrapPolygon edited="0">
              <wp:start x="0" y="0"/>
              <wp:lineTo x="0" y="21225"/>
              <wp:lineTo x="21500" y="21225"/>
              <wp:lineTo x="21500" y="0"/>
              <wp:lineTo x="0" y="0"/>
            </wp:wrapPolygon>
          </wp:wrapTight>
          <wp:docPr id="1414791431" name="Obrázek 141479143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ázek 33" descr="Obsah obrázku text, Písmo, Grafika,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3870" cy="659130"/>
                  </a:xfrm>
                  <a:prstGeom prst="rect">
                    <a:avLst/>
                  </a:prstGeom>
                </pic:spPr>
              </pic:pic>
            </a:graphicData>
          </a:graphic>
          <wp14:sizeRelH relativeFrom="margin">
            <wp14:pctWidth>0</wp14:pctWidth>
          </wp14:sizeRelH>
          <wp14:sizeRelV relativeFrom="margin">
            <wp14:pctHeight>0</wp14:pctHeight>
          </wp14:sizeRelV>
        </wp:anchor>
      </w:drawing>
    </w:r>
  </w:p>
  <w:p w14:paraId="3B8674C0" w14:textId="6BD7201B" w:rsidR="009F39A5" w:rsidRDefault="009F39A5" w:rsidP="009F39A5">
    <w:pPr>
      <w:pStyle w:val="Zhlav"/>
      <w:jc w:val="center"/>
    </w:pPr>
    <w:r>
      <w:tab/>
      <w:t xml:space="preserve">                                   </w:t>
    </w:r>
    <w:r>
      <w:rPr>
        <w:noProof/>
      </w:rPr>
      <w:drawing>
        <wp:inline distT="0" distB="0" distL="0" distR="0" wp14:anchorId="36F78BF1" wp14:editId="51C07830">
          <wp:extent cx="430632" cy="442513"/>
          <wp:effectExtent l="0" t="0" r="762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48697" cy="461076"/>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84781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DEA698E"/>
    <w:multiLevelType w:val="hybridMultilevel"/>
    <w:tmpl w:val="1A7660B2"/>
    <w:lvl w:ilvl="0" w:tplc="38D4AC5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427B51"/>
    <w:multiLevelType w:val="hybridMultilevel"/>
    <w:tmpl w:val="58EA92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7E7A07"/>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E5B4675"/>
    <w:multiLevelType w:val="hybridMultilevel"/>
    <w:tmpl w:val="4908399A"/>
    <w:lvl w:ilvl="0" w:tplc="27DCA2FA">
      <w:start w:val="1"/>
      <w:numFmt w:val="decimal"/>
      <w:pStyle w:val="Podtitul11"/>
      <w:lvlText w:val="%1."/>
      <w:lvlJc w:val="left"/>
      <w:pPr>
        <w:ind w:left="720" w:hanging="360"/>
      </w:pPr>
      <w:rPr>
        <w:rFonts w:cs="Times New Roman" w:hint="default"/>
        <w:b/>
        <w:bCs/>
        <w:color w:val="074F6A" w:themeColor="accent4" w:themeShade="8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001083420">
    <w:abstractNumId w:val="4"/>
  </w:num>
  <w:num w:numId="2" w16cid:durableId="199173361">
    <w:abstractNumId w:val="1"/>
  </w:num>
  <w:num w:numId="3" w16cid:durableId="1227306031">
    <w:abstractNumId w:val="3"/>
  </w:num>
  <w:num w:numId="4" w16cid:durableId="958803044">
    <w:abstractNumId w:val="0"/>
  </w:num>
  <w:num w:numId="5" w16cid:durableId="322900015">
    <w:abstractNumId w:val="5"/>
  </w:num>
  <w:num w:numId="6" w16cid:durableId="740785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8E"/>
    <w:rsid w:val="000078E9"/>
    <w:rsid w:val="000202F1"/>
    <w:rsid w:val="000215F8"/>
    <w:rsid w:val="000221BD"/>
    <w:rsid w:val="00026A91"/>
    <w:rsid w:val="00027875"/>
    <w:rsid w:val="0004363D"/>
    <w:rsid w:val="00094D4B"/>
    <w:rsid w:val="000A08AC"/>
    <w:rsid w:val="000C2C83"/>
    <w:rsid w:val="000F1B53"/>
    <w:rsid w:val="0011651B"/>
    <w:rsid w:val="001243B2"/>
    <w:rsid w:val="00127DD2"/>
    <w:rsid w:val="00136399"/>
    <w:rsid w:val="00165F55"/>
    <w:rsid w:val="0018615C"/>
    <w:rsid w:val="0024752F"/>
    <w:rsid w:val="0029047F"/>
    <w:rsid w:val="002A5593"/>
    <w:rsid w:val="002D1682"/>
    <w:rsid w:val="002D2673"/>
    <w:rsid w:val="002D4940"/>
    <w:rsid w:val="002F5450"/>
    <w:rsid w:val="003044CE"/>
    <w:rsid w:val="003360F5"/>
    <w:rsid w:val="00341822"/>
    <w:rsid w:val="00351422"/>
    <w:rsid w:val="00351BC4"/>
    <w:rsid w:val="00391EDB"/>
    <w:rsid w:val="003E0F89"/>
    <w:rsid w:val="00400551"/>
    <w:rsid w:val="0040683F"/>
    <w:rsid w:val="004132FE"/>
    <w:rsid w:val="00414662"/>
    <w:rsid w:val="004244B8"/>
    <w:rsid w:val="004404CC"/>
    <w:rsid w:val="00443406"/>
    <w:rsid w:val="00477580"/>
    <w:rsid w:val="0049508E"/>
    <w:rsid w:val="004951E3"/>
    <w:rsid w:val="004A191A"/>
    <w:rsid w:val="004A59A7"/>
    <w:rsid w:val="004D2AE6"/>
    <w:rsid w:val="004E3A6E"/>
    <w:rsid w:val="004F01B7"/>
    <w:rsid w:val="004F363B"/>
    <w:rsid w:val="005139AC"/>
    <w:rsid w:val="0051418A"/>
    <w:rsid w:val="00523D4B"/>
    <w:rsid w:val="005526DC"/>
    <w:rsid w:val="00567AB6"/>
    <w:rsid w:val="005B5D2C"/>
    <w:rsid w:val="005C5E5C"/>
    <w:rsid w:val="005D5763"/>
    <w:rsid w:val="005F4AAB"/>
    <w:rsid w:val="00637C81"/>
    <w:rsid w:val="006421BF"/>
    <w:rsid w:val="0066171E"/>
    <w:rsid w:val="006B2083"/>
    <w:rsid w:val="00700565"/>
    <w:rsid w:val="0070104A"/>
    <w:rsid w:val="007342D4"/>
    <w:rsid w:val="00744446"/>
    <w:rsid w:val="00751B83"/>
    <w:rsid w:val="0076482E"/>
    <w:rsid w:val="00772C0D"/>
    <w:rsid w:val="00797019"/>
    <w:rsid w:val="0079797A"/>
    <w:rsid w:val="007D2B64"/>
    <w:rsid w:val="007D6073"/>
    <w:rsid w:val="0082069D"/>
    <w:rsid w:val="0083058D"/>
    <w:rsid w:val="00857FD7"/>
    <w:rsid w:val="00861C2D"/>
    <w:rsid w:val="0086405E"/>
    <w:rsid w:val="00877058"/>
    <w:rsid w:val="008910FB"/>
    <w:rsid w:val="0089228C"/>
    <w:rsid w:val="008A7910"/>
    <w:rsid w:val="008B3BFC"/>
    <w:rsid w:val="008E3E7A"/>
    <w:rsid w:val="008E50F8"/>
    <w:rsid w:val="00906E09"/>
    <w:rsid w:val="00960913"/>
    <w:rsid w:val="00962F2D"/>
    <w:rsid w:val="009748AB"/>
    <w:rsid w:val="00984BDD"/>
    <w:rsid w:val="00991F47"/>
    <w:rsid w:val="009A63FC"/>
    <w:rsid w:val="009B46E1"/>
    <w:rsid w:val="009C4A90"/>
    <w:rsid w:val="009D0380"/>
    <w:rsid w:val="009D0E42"/>
    <w:rsid w:val="009D4A4E"/>
    <w:rsid w:val="009E07D9"/>
    <w:rsid w:val="009F39A5"/>
    <w:rsid w:val="00A3022E"/>
    <w:rsid w:val="00A46013"/>
    <w:rsid w:val="00A5578E"/>
    <w:rsid w:val="00AB01DD"/>
    <w:rsid w:val="00AB5C37"/>
    <w:rsid w:val="00AF6D12"/>
    <w:rsid w:val="00B4735B"/>
    <w:rsid w:val="00B740B2"/>
    <w:rsid w:val="00B7667F"/>
    <w:rsid w:val="00B8403A"/>
    <w:rsid w:val="00BA4EBD"/>
    <w:rsid w:val="00BB4336"/>
    <w:rsid w:val="00BC4106"/>
    <w:rsid w:val="00BD3428"/>
    <w:rsid w:val="00BD49BC"/>
    <w:rsid w:val="00BD6B89"/>
    <w:rsid w:val="00BF38BE"/>
    <w:rsid w:val="00C72B47"/>
    <w:rsid w:val="00C800BF"/>
    <w:rsid w:val="00C826A8"/>
    <w:rsid w:val="00CB4A0C"/>
    <w:rsid w:val="00CC6692"/>
    <w:rsid w:val="00D16DE8"/>
    <w:rsid w:val="00D41B47"/>
    <w:rsid w:val="00D43861"/>
    <w:rsid w:val="00D44414"/>
    <w:rsid w:val="00D6419C"/>
    <w:rsid w:val="00D97CD0"/>
    <w:rsid w:val="00DA3F41"/>
    <w:rsid w:val="00DA6D91"/>
    <w:rsid w:val="00DB196F"/>
    <w:rsid w:val="00E21A71"/>
    <w:rsid w:val="00E34030"/>
    <w:rsid w:val="00E84AA4"/>
    <w:rsid w:val="00E90080"/>
    <w:rsid w:val="00E91E87"/>
    <w:rsid w:val="00EA65E4"/>
    <w:rsid w:val="00EB645A"/>
    <w:rsid w:val="00EC6891"/>
    <w:rsid w:val="00F05D88"/>
    <w:rsid w:val="00F127EC"/>
    <w:rsid w:val="00F14C88"/>
    <w:rsid w:val="00F867E2"/>
    <w:rsid w:val="00FA6687"/>
    <w:rsid w:val="00FC24AC"/>
    <w:rsid w:val="00FE17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11F48FD"/>
  <w15:chartTrackingRefBased/>
  <w15:docId w15:val="{2109B5E5-0F15-4C93-A9E9-BFACC8DC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578E"/>
    <w:pPr>
      <w:spacing w:after="120" w:line="240" w:lineRule="auto"/>
      <w:jc w:val="both"/>
    </w:pPr>
    <w:rPr>
      <w:rFonts w:ascii="Arial" w:hAnsi="Arial"/>
      <w:kern w:val="0"/>
      <w:sz w:val="20"/>
      <w14:ligatures w14:val="none"/>
    </w:rPr>
  </w:style>
  <w:style w:type="paragraph" w:styleId="Nadpis1">
    <w:name w:val="heading 1"/>
    <w:basedOn w:val="Normln"/>
    <w:next w:val="Normln"/>
    <w:link w:val="Nadpis1Char"/>
    <w:uiPriority w:val="9"/>
    <w:qFormat/>
    <w:rsid w:val="00A55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55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5578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5578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5578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5578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5578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5578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5578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578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5578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5578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5578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5578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5578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5578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5578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5578E"/>
    <w:rPr>
      <w:rFonts w:eastAsiaTheme="majorEastAsia" w:cstheme="majorBidi"/>
      <w:color w:val="272727" w:themeColor="text1" w:themeTint="D8"/>
    </w:rPr>
  </w:style>
  <w:style w:type="paragraph" w:styleId="Nzev">
    <w:name w:val="Title"/>
    <w:basedOn w:val="Normln"/>
    <w:next w:val="Normln"/>
    <w:link w:val="NzevChar"/>
    <w:uiPriority w:val="10"/>
    <w:qFormat/>
    <w:rsid w:val="00A5578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5578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5578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5578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5578E"/>
    <w:pPr>
      <w:spacing w:before="160"/>
      <w:jc w:val="center"/>
    </w:pPr>
    <w:rPr>
      <w:i/>
      <w:iCs/>
      <w:color w:val="404040" w:themeColor="text1" w:themeTint="BF"/>
    </w:rPr>
  </w:style>
  <w:style w:type="character" w:customStyle="1" w:styleId="CittChar">
    <w:name w:val="Citát Char"/>
    <w:basedOn w:val="Standardnpsmoodstavce"/>
    <w:link w:val="Citt"/>
    <w:uiPriority w:val="29"/>
    <w:rsid w:val="00A5578E"/>
    <w:rPr>
      <w:i/>
      <w:iCs/>
      <w:color w:val="404040" w:themeColor="text1" w:themeTint="BF"/>
    </w:rPr>
  </w:style>
  <w:style w:type="paragraph" w:styleId="Odstavecseseznamem">
    <w:name w:val="List Paragraph"/>
    <w:aliases w:val="List Paragraph (Czech Tourism),Odstavec_muj,Nad,List Paragraph,Odstavec cíl se seznamem,Odstavec se seznamem5,Odrážky,Obrázek,_Odstavec se seznamem,Seznam - odrážky,Conclusion de partie,Odstavec se seznamem2,Fiche List Paragraph"/>
    <w:basedOn w:val="Normln"/>
    <w:link w:val="OdstavecseseznamemChar"/>
    <w:uiPriority w:val="34"/>
    <w:qFormat/>
    <w:rsid w:val="00A5578E"/>
    <w:pPr>
      <w:ind w:left="720"/>
      <w:contextualSpacing/>
    </w:pPr>
  </w:style>
  <w:style w:type="character" w:styleId="Zdraznnintenzivn">
    <w:name w:val="Intense Emphasis"/>
    <w:basedOn w:val="Standardnpsmoodstavce"/>
    <w:uiPriority w:val="21"/>
    <w:qFormat/>
    <w:rsid w:val="00A5578E"/>
    <w:rPr>
      <w:i/>
      <w:iCs/>
      <w:color w:val="0F4761" w:themeColor="accent1" w:themeShade="BF"/>
    </w:rPr>
  </w:style>
  <w:style w:type="paragraph" w:styleId="Vrazncitt">
    <w:name w:val="Intense Quote"/>
    <w:basedOn w:val="Normln"/>
    <w:next w:val="Normln"/>
    <w:link w:val="VrazncittChar"/>
    <w:uiPriority w:val="30"/>
    <w:qFormat/>
    <w:rsid w:val="00A55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5578E"/>
    <w:rPr>
      <w:i/>
      <w:iCs/>
      <w:color w:val="0F4761" w:themeColor="accent1" w:themeShade="BF"/>
    </w:rPr>
  </w:style>
  <w:style w:type="character" w:styleId="Odkazintenzivn">
    <w:name w:val="Intense Reference"/>
    <w:basedOn w:val="Standardnpsmoodstavce"/>
    <w:uiPriority w:val="32"/>
    <w:qFormat/>
    <w:rsid w:val="00A5578E"/>
    <w:rPr>
      <w:b/>
      <w:bCs/>
      <w:smallCaps/>
      <w:color w:val="0F4761" w:themeColor="accent1" w:themeShade="BF"/>
      <w:spacing w:val="5"/>
    </w:rPr>
  </w:style>
  <w:style w:type="table" w:styleId="Mkatabulky">
    <w:name w:val="Table Grid"/>
    <w:basedOn w:val="Normlntabulka"/>
    <w:uiPriority w:val="59"/>
    <w:rsid w:val="00A5578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zech Tourism) Char,Odstavec_muj Char,Nad Char,List Paragraph Char,Odstavec cíl se seznamem Char,Odstavec se seznamem5 Char,Odrážky Char,Obrázek Char,_Odstavec se seznamem Char,Seznam - odrážky Char"/>
    <w:link w:val="Odstavecseseznamem"/>
    <w:uiPriority w:val="34"/>
    <w:qFormat/>
    <w:locked/>
    <w:rsid w:val="00A5578E"/>
  </w:style>
  <w:style w:type="paragraph" w:styleId="Textpoznpodarou">
    <w:name w:val="footnote text"/>
    <w:basedOn w:val="Normln"/>
    <w:link w:val="TextpoznpodarouChar"/>
    <w:uiPriority w:val="99"/>
    <w:semiHidden/>
    <w:unhideWhenUsed/>
    <w:rsid w:val="006421BF"/>
    <w:pPr>
      <w:spacing w:after="0"/>
    </w:pPr>
    <w:rPr>
      <w:szCs w:val="20"/>
    </w:rPr>
  </w:style>
  <w:style w:type="character" w:customStyle="1" w:styleId="TextpoznpodarouChar">
    <w:name w:val="Text pozn. pod čarou Char"/>
    <w:basedOn w:val="Standardnpsmoodstavce"/>
    <w:link w:val="Textpoznpodarou"/>
    <w:uiPriority w:val="99"/>
    <w:semiHidden/>
    <w:rsid w:val="006421BF"/>
    <w:rPr>
      <w:rFonts w:ascii="Arial" w:hAnsi="Arial"/>
      <w:kern w:val="0"/>
      <w:sz w:val="20"/>
      <w:szCs w:val="20"/>
      <w14:ligatures w14:val="none"/>
    </w:rPr>
  </w:style>
  <w:style w:type="character" w:styleId="Znakapoznpodarou">
    <w:name w:val="footnote reference"/>
    <w:basedOn w:val="Standardnpsmoodstavce"/>
    <w:uiPriority w:val="99"/>
    <w:semiHidden/>
    <w:unhideWhenUsed/>
    <w:rsid w:val="006421BF"/>
    <w:rPr>
      <w:vertAlign w:val="superscript"/>
    </w:rPr>
  </w:style>
  <w:style w:type="paragraph" w:customStyle="1" w:styleId="Default">
    <w:name w:val="Default"/>
    <w:rsid w:val="00A46013"/>
    <w:pPr>
      <w:autoSpaceDE w:val="0"/>
      <w:autoSpaceDN w:val="0"/>
      <w:adjustRightInd w:val="0"/>
      <w:spacing w:after="0" w:line="240" w:lineRule="auto"/>
    </w:pPr>
    <w:rPr>
      <w:rFonts w:ascii="Arial" w:hAnsi="Arial" w:cs="Arial"/>
      <w:color w:val="000000"/>
      <w:kern w:val="0"/>
      <w:sz w:val="24"/>
      <w:szCs w:val="24"/>
    </w:rPr>
  </w:style>
  <w:style w:type="paragraph" w:styleId="Zhlav">
    <w:name w:val="header"/>
    <w:basedOn w:val="Normln"/>
    <w:link w:val="ZhlavChar"/>
    <w:uiPriority w:val="99"/>
    <w:unhideWhenUsed/>
    <w:rsid w:val="005C5E5C"/>
    <w:pPr>
      <w:tabs>
        <w:tab w:val="center" w:pos="4536"/>
        <w:tab w:val="right" w:pos="9072"/>
      </w:tabs>
      <w:spacing w:after="0"/>
    </w:pPr>
  </w:style>
  <w:style w:type="character" w:customStyle="1" w:styleId="ZhlavChar">
    <w:name w:val="Záhlaví Char"/>
    <w:basedOn w:val="Standardnpsmoodstavce"/>
    <w:link w:val="Zhlav"/>
    <w:uiPriority w:val="99"/>
    <w:rsid w:val="005C5E5C"/>
    <w:rPr>
      <w:rFonts w:ascii="Arial" w:hAnsi="Arial"/>
      <w:kern w:val="0"/>
      <w:sz w:val="20"/>
      <w14:ligatures w14:val="none"/>
    </w:rPr>
  </w:style>
  <w:style w:type="paragraph" w:styleId="Zpat">
    <w:name w:val="footer"/>
    <w:basedOn w:val="Normln"/>
    <w:link w:val="ZpatChar"/>
    <w:uiPriority w:val="99"/>
    <w:unhideWhenUsed/>
    <w:rsid w:val="005C5E5C"/>
    <w:pPr>
      <w:tabs>
        <w:tab w:val="center" w:pos="4536"/>
        <w:tab w:val="right" w:pos="9072"/>
      </w:tabs>
      <w:spacing w:after="0"/>
    </w:pPr>
  </w:style>
  <w:style w:type="character" w:customStyle="1" w:styleId="ZpatChar">
    <w:name w:val="Zápatí Char"/>
    <w:basedOn w:val="Standardnpsmoodstavce"/>
    <w:link w:val="Zpat"/>
    <w:uiPriority w:val="99"/>
    <w:rsid w:val="005C5E5C"/>
    <w:rPr>
      <w:rFonts w:ascii="Arial" w:hAnsi="Arial"/>
      <w:kern w:val="0"/>
      <w:sz w:val="20"/>
      <w14:ligatures w14:val="none"/>
    </w:rPr>
  </w:style>
  <w:style w:type="paragraph" w:styleId="Revize">
    <w:name w:val="Revision"/>
    <w:hidden/>
    <w:uiPriority w:val="99"/>
    <w:semiHidden/>
    <w:rsid w:val="004E3A6E"/>
    <w:pPr>
      <w:spacing w:after="0" w:line="240" w:lineRule="auto"/>
    </w:pPr>
    <w:rPr>
      <w:rFonts w:ascii="Arial" w:hAnsi="Arial"/>
      <w:kern w:val="0"/>
      <w:sz w:val="20"/>
      <w14:ligatures w14:val="none"/>
    </w:rPr>
  </w:style>
  <w:style w:type="paragraph" w:customStyle="1" w:styleId="TITULEKVZVY">
    <w:name w:val="TITULEK VÝZVY"/>
    <w:basedOn w:val="Normln"/>
    <w:link w:val="TITULEKVZVYChar"/>
    <w:qFormat/>
    <w:rsid w:val="00AF6D12"/>
    <w:pPr>
      <w:spacing w:after="360" w:line="264" w:lineRule="auto"/>
      <w:contextualSpacing/>
      <w:jc w:val="left"/>
    </w:pPr>
    <w:rPr>
      <w:rFonts w:ascii="Segoe UI" w:eastAsia="Calibri" w:hAnsi="Segoe UI" w:cs="Times New Roman"/>
      <w:caps/>
      <w:color w:val="00529F"/>
      <w:sz w:val="36"/>
      <w:szCs w:val="28"/>
    </w:rPr>
  </w:style>
  <w:style w:type="character" w:customStyle="1" w:styleId="TITULEKVZVYChar">
    <w:name w:val="TITULEK VÝZVY Char"/>
    <w:link w:val="TITULEKVZVY"/>
    <w:rsid w:val="00AF6D12"/>
    <w:rPr>
      <w:rFonts w:ascii="Segoe UI" w:eastAsia="Calibri" w:hAnsi="Segoe UI" w:cs="Times New Roman"/>
      <w:caps/>
      <w:color w:val="00529F"/>
      <w:kern w:val="0"/>
      <w:sz w:val="36"/>
      <w:szCs w:val="28"/>
      <w14:ligatures w14:val="none"/>
    </w:rPr>
  </w:style>
  <w:style w:type="paragraph" w:customStyle="1" w:styleId="Podtitul11">
    <w:name w:val="Podtitul_1.1"/>
    <w:basedOn w:val="Normln"/>
    <w:link w:val="Podtitul11Char"/>
    <w:qFormat/>
    <w:rsid w:val="00AF6D12"/>
    <w:pPr>
      <w:keepNext/>
      <w:numPr>
        <w:numId w:val="5"/>
      </w:numPr>
      <w:tabs>
        <w:tab w:val="left" w:pos="709"/>
      </w:tabs>
      <w:spacing w:before="480" w:after="240" w:line="264" w:lineRule="auto"/>
      <w:jc w:val="left"/>
    </w:pPr>
    <w:rPr>
      <w:rFonts w:ascii="Segoe UI" w:eastAsia="Times New Roman" w:hAnsi="Segoe UI" w:cs="Segoe UI"/>
      <w:b/>
      <w:caps/>
      <w:color w:val="00529F"/>
      <w:sz w:val="24"/>
      <w:szCs w:val="20"/>
      <w:lang w:eastAsia="cs-CZ"/>
    </w:rPr>
  </w:style>
  <w:style w:type="character" w:customStyle="1" w:styleId="Podtitul11Char">
    <w:name w:val="Podtitul_1.1 Char"/>
    <w:link w:val="Podtitul11"/>
    <w:rsid w:val="00AF6D12"/>
    <w:rPr>
      <w:rFonts w:ascii="Segoe UI" w:eastAsia="Times New Roman" w:hAnsi="Segoe UI" w:cs="Segoe UI"/>
      <w:b/>
      <w:caps/>
      <w:color w:val="00529F"/>
      <w:kern w:val="0"/>
      <w:sz w:val="24"/>
      <w:szCs w:val="20"/>
      <w:lang w:eastAsia="cs-CZ"/>
      <w14:ligatures w14:val="none"/>
    </w:rPr>
  </w:style>
  <w:style w:type="character" w:styleId="Odkaznakoment">
    <w:name w:val="annotation reference"/>
    <w:basedOn w:val="Standardnpsmoodstavce"/>
    <w:uiPriority w:val="99"/>
    <w:semiHidden/>
    <w:unhideWhenUsed/>
    <w:rsid w:val="00BD3428"/>
    <w:rPr>
      <w:sz w:val="16"/>
      <w:szCs w:val="16"/>
    </w:rPr>
  </w:style>
  <w:style w:type="paragraph" w:styleId="Textkomente">
    <w:name w:val="annotation text"/>
    <w:basedOn w:val="Normln"/>
    <w:link w:val="TextkomenteChar"/>
    <w:uiPriority w:val="99"/>
    <w:unhideWhenUsed/>
    <w:rsid w:val="00BD3428"/>
    <w:rPr>
      <w:szCs w:val="20"/>
    </w:rPr>
  </w:style>
  <w:style w:type="character" w:customStyle="1" w:styleId="TextkomenteChar">
    <w:name w:val="Text komentáře Char"/>
    <w:basedOn w:val="Standardnpsmoodstavce"/>
    <w:link w:val="Textkomente"/>
    <w:uiPriority w:val="99"/>
    <w:rsid w:val="00BD3428"/>
    <w:rPr>
      <w:rFonts w:ascii="Arial" w:hAnsi="Arial"/>
      <w:kern w:val="0"/>
      <w:sz w:val="20"/>
      <w:szCs w:val="20"/>
      <w14:ligatures w14:val="none"/>
    </w:rPr>
  </w:style>
  <w:style w:type="paragraph" w:styleId="Pedmtkomente">
    <w:name w:val="annotation subject"/>
    <w:basedOn w:val="Textkomente"/>
    <w:next w:val="Textkomente"/>
    <w:link w:val="PedmtkomenteChar"/>
    <w:uiPriority w:val="99"/>
    <w:semiHidden/>
    <w:unhideWhenUsed/>
    <w:rsid w:val="00BD3428"/>
    <w:rPr>
      <w:b/>
      <w:bCs/>
    </w:rPr>
  </w:style>
  <w:style w:type="character" w:customStyle="1" w:styleId="PedmtkomenteChar">
    <w:name w:val="Předmět komentáře Char"/>
    <w:basedOn w:val="TextkomenteChar"/>
    <w:link w:val="Pedmtkomente"/>
    <w:uiPriority w:val="99"/>
    <w:semiHidden/>
    <w:rsid w:val="00BD3428"/>
    <w:rPr>
      <w:rFonts w:ascii="Arial" w:hAnsi="Arial"/>
      <w:b/>
      <w:bCs/>
      <w:kern w:val="0"/>
      <w:sz w:val="20"/>
      <w:szCs w:val="20"/>
      <w14:ligatures w14:val="none"/>
    </w:rPr>
  </w:style>
  <w:style w:type="character" w:styleId="Hypertextovodkaz">
    <w:name w:val="Hyperlink"/>
    <w:basedOn w:val="Standardnpsmoodstavce"/>
    <w:uiPriority w:val="99"/>
    <w:unhideWhenUsed/>
    <w:rsid w:val="00523D4B"/>
    <w:rPr>
      <w:color w:val="467886" w:themeColor="hyperlink"/>
      <w:u w:val="single"/>
    </w:rPr>
  </w:style>
  <w:style w:type="character" w:styleId="Nevyeenzmnka">
    <w:name w:val="Unresolved Mention"/>
    <w:basedOn w:val="Standardnpsmoodstavce"/>
    <w:uiPriority w:val="99"/>
    <w:semiHidden/>
    <w:unhideWhenUsed/>
    <w:rsid w:val="00523D4B"/>
    <w:rPr>
      <w:color w:val="605E5C"/>
      <w:shd w:val="clear" w:color="auto" w:fill="E1DFDD"/>
    </w:rPr>
  </w:style>
  <w:style w:type="character" w:styleId="Sledovanodkaz">
    <w:name w:val="FollowedHyperlink"/>
    <w:basedOn w:val="Standardnpsmoodstavce"/>
    <w:uiPriority w:val="99"/>
    <w:semiHidden/>
    <w:unhideWhenUsed/>
    <w:rsid w:val="0041466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37256143">
      <w:bodyDiv w:val="1"/>
      <w:marLeft w:val="0"/>
      <w:marRight w:val="0"/>
      <w:marTop w:val="0"/>
      <w:marBottom w:val="0"/>
      <w:divBdr>
        <w:top w:val="none" w:sz="0" w:space="0" w:color="auto"/>
        <w:left w:val="none" w:sz="0" w:space="0" w:color="auto"/>
        <w:bottom w:val="none" w:sz="0" w:space="0" w:color="auto"/>
        <w:right w:val="none" w:sz="0" w:space="0" w:color="auto"/>
      </w:divBdr>
    </w:div>
    <w:div w:id="1928464581">
      <w:bodyDiv w:val="1"/>
      <w:marLeft w:val="0"/>
      <w:marRight w:val="0"/>
      <w:marTop w:val="0"/>
      <w:marBottom w:val="0"/>
      <w:divBdr>
        <w:top w:val="none" w:sz="0" w:space="0" w:color="auto"/>
        <w:left w:val="none" w:sz="0" w:space="0" w:color="auto"/>
        <w:bottom w:val="none" w:sz="0" w:space="0" w:color="auto"/>
        <w:right w:val="none" w:sz="0" w:space="0" w:color="auto"/>
      </w:divBdr>
    </w:div>
    <w:div w:id="1997688087">
      <w:bodyDiv w:val="1"/>
      <w:marLeft w:val="0"/>
      <w:marRight w:val="0"/>
      <w:marTop w:val="0"/>
      <w:marBottom w:val="0"/>
      <w:divBdr>
        <w:top w:val="none" w:sz="0" w:space="0" w:color="auto"/>
        <w:left w:val="none" w:sz="0" w:space="0" w:color="auto"/>
        <w:bottom w:val="none" w:sz="0" w:space="0" w:color="auto"/>
        <w:right w:val="none" w:sz="0" w:space="0" w:color="auto"/>
      </w:divBdr>
    </w:div>
    <w:div w:id="211874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ohs.cz/download/Sekce_VP/VP_update/Prirucka_k_pojmu_jeden_podnik_rev_01_06_-2024.pdf" TargetMode="External"/><Relationship Id="rId2" Type="http://schemas.openxmlformats.org/officeDocument/2006/relationships/hyperlink" Target="https://mze.gov.cz/public/portal/mze/dotace/verejna-podpora-a-de-minimis/legislativa/legislativa-eu" TargetMode="External"/><Relationship Id="rId1" Type="http://schemas.openxmlformats.org/officeDocument/2006/relationships/hyperlink" Target="https://uohs.gov.cz/cs/verejna-podpora/podpora-de-minimis-a-registr-de-minimi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9BE04-7EA8-482A-B66E-118B7BF0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869</Words>
  <Characters>5133</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MZP</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Vaněčková</dc:creator>
  <cp:keywords/>
  <dc:description/>
  <cp:lastModifiedBy>Folprechtová Kateřina Ing. (MPSV)</cp:lastModifiedBy>
  <cp:revision>7</cp:revision>
  <cp:lastPrinted>2024-11-19T06:33:00Z</cp:lastPrinted>
  <dcterms:created xsi:type="dcterms:W3CDTF">2025-08-25T10:58:00Z</dcterms:created>
  <dcterms:modified xsi:type="dcterms:W3CDTF">2025-11-21T13:00:00Z</dcterms:modified>
</cp:coreProperties>
</file>